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6840E70" w14:textId="250B0A05" w:rsidR="00CC7A22" w:rsidRPr="00E61294" w:rsidRDefault="00665FAC" w:rsidP="00914F35">
      <w:pPr>
        <w:spacing w:before="100" w:beforeAutospacing="1" w:after="100" w:afterAutospacing="1" w:line="240" w:lineRule="auto"/>
        <w:jc w:val="center"/>
        <w:outlineLvl w:val="0"/>
        <w:rPr>
          <w:rFonts w:ascii="Times New Roman" w:eastAsia="Times New Roman" w:hAnsi="Times New Roman" w:cs="Times New Roman"/>
          <w:b/>
          <w:bCs/>
          <w:kern w:val="36"/>
          <w:sz w:val="24"/>
          <w:szCs w:val="24"/>
          <w:lang w:eastAsia="en-GB"/>
        </w:rPr>
      </w:pPr>
      <w:r w:rsidRPr="00E61294">
        <w:rPr>
          <w:rFonts w:ascii="Times New Roman" w:eastAsia="Times New Roman" w:hAnsi="Times New Roman" w:cs="Times New Roman"/>
          <w:b/>
          <w:bCs/>
          <w:kern w:val="36"/>
          <w:sz w:val="24"/>
          <w:szCs w:val="24"/>
          <w:lang w:eastAsia="en-GB"/>
        </w:rPr>
        <w:t xml:space="preserve">A </w:t>
      </w:r>
      <w:r w:rsidR="00CC7A22" w:rsidRPr="00E61294">
        <w:rPr>
          <w:rFonts w:ascii="Times New Roman" w:eastAsia="Times New Roman" w:hAnsi="Times New Roman" w:cs="Times New Roman"/>
          <w:b/>
          <w:bCs/>
          <w:kern w:val="36"/>
          <w:sz w:val="24"/>
          <w:szCs w:val="24"/>
          <w:lang w:eastAsia="en-GB"/>
        </w:rPr>
        <w:t>User-</w:t>
      </w:r>
      <w:r w:rsidR="008F19B0" w:rsidRPr="00E61294">
        <w:rPr>
          <w:rFonts w:ascii="Times New Roman" w:eastAsia="Times New Roman" w:hAnsi="Times New Roman" w:cs="Times New Roman"/>
          <w:b/>
          <w:bCs/>
          <w:kern w:val="36"/>
          <w:sz w:val="24"/>
          <w:szCs w:val="24"/>
          <w:lang w:eastAsia="en-GB"/>
        </w:rPr>
        <w:t>Behavior</w:t>
      </w:r>
      <w:r w:rsidR="00CC7A22" w:rsidRPr="00E61294">
        <w:rPr>
          <w:rFonts w:ascii="Times New Roman" w:eastAsia="Times New Roman" w:hAnsi="Times New Roman" w:cs="Times New Roman"/>
          <w:b/>
          <w:bCs/>
          <w:kern w:val="36"/>
          <w:sz w:val="24"/>
          <w:szCs w:val="24"/>
          <w:lang w:eastAsia="en-GB"/>
        </w:rPr>
        <w:t xml:space="preserve"> Micro-Segmentation Framework for Cyber security in Work-From-Home Environments</w:t>
      </w:r>
    </w:p>
    <w:p w14:paraId="226D6491" w14:textId="1F35AE0F" w:rsidR="0055354A" w:rsidRPr="00E61294" w:rsidRDefault="00F20340" w:rsidP="00665FAC">
      <w:pPr>
        <w:pStyle w:val="NormalWeb"/>
        <w:rPr>
          <w:b/>
        </w:rPr>
      </w:pPr>
      <w:r w:rsidRPr="00E61294">
        <w:rPr>
          <w:rStyle w:val="Strong"/>
          <w:rFonts w:eastAsiaTheme="majorEastAsia"/>
        </w:rPr>
        <w:t xml:space="preserve">Authors: </w:t>
      </w:r>
      <w:r w:rsidRPr="00E61294">
        <w:rPr>
          <w:bCs/>
        </w:rPr>
        <w:t>Atuhe Aarone Mike¹*</w:t>
      </w:r>
      <w:r w:rsidR="00665FAC" w:rsidRPr="00E61294">
        <w:rPr>
          <w:bCs/>
        </w:rPr>
        <w:t>(aatuhe@must.ac.ug)</w:t>
      </w:r>
      <w:r w:rsidRPr="00E61294">
        <w:t>,</w:t>
      </w:r>
      <w:r w:rsidR="00C66294" w:rsidRPr="00E61294">
        <w:rPr>
          <w:bCs/>
        </w:rPr>
        <w:t xml:space="preserve"> </w:t>
      </w:r>
      <w:r w:rsidRPr="00E61294">
        <w:rPr>
          <w:bCs/>
        </w:rPr>
        <w:t xml:space="preserve">Akampurira </w:t>
      </w:r>
      <w:r w:rsidR="00665FAC" w:rsidRPr="00E61294">
        <w:rPr>
          <w:bCs/>
        </w:rPr>
        <w:t>Paul² (akampurira.paul@kiu.ac.ug)</w:t>
      </w:r>
      <w:r w:rsidRPr="00E61294">
        <w:t xml:space="preserve">, </w:t>
      </w:r>
      <w:r w:rsidRPr="00E61294">
        <w:rPr>
          <w:bCs/>
        </w:rPr>
        <w:t xml:space="preserve">Dr. Wilson </w:t>
      </w:r>
      <w:r w:rsidR="00665FAC" w:rsidRPr="00E61294">
        <w:rPr>
          <w:bCs/>
        </w:rPr>
        <w:t>Tumuhimbise² (twilson@must.ac.ug)</w:t>
      </w:r>
      <w:r w:rsidRPr="00E61294">
        <w:t xml:space="preserve">, </w:t>
      </w:r>
      <w:r w:rsidRPr="00E61294">
        <w:rPr>
          <w:bCs/>
        </w:rPr>
        <w:t xml:space="preserve">Dr. Richard </w:t>
      </w:r>
      <w:r w:rsidR="00665FAC" w:rsidRPr="00E61294">
        <w:rPr>
          <w:bCs/>
        </w:rPr>
        <w:t>Ntwari</w:t>
      </w:r>
      <w:r w:rsidR="00665FAC" w:rsidRPr="00E61294">
        <w:rPr>
          <w:bCs/>
          <w:vertAlign w:val="superscript"/>
        </w:rPr>
        <w:t>3</w:t>
      </w:r>
      <w:r w:rsidR="00665FAC" w:rsidRPr="00E61294">
        <w:rPr>
          <w:bCs/>
        </w:rPr>
        <w:t xml:space="preserve"> (rntwari@must.ac.ug)</w:t>
      </w:r>
      <w:r w:rsidR="00C66294" w:rsidRPr="00E61294">
        <w:rPr>
          <w:bCs/>
          <w:vertAlign w:val="superscript"/>
        </w:rPr>
        <w:t xml:space="preserve">   </w:t>
      </w:r>
      <w:r w:rsidR="000E3094" w:rsidRPr="00E61294">
        <w:rPr>
          <w:bCs/>
        </w:rPr>
        <w:t xml:space="preserve">Dr. </w:t>
      </w:r>
      <w:proofErr w:type="spellStart"/>
      <w:r w:rsidR="000E3094" w:rsidRPr="00E61294">
        <w:rPr>
          <w:bCs/>
        </w:rPr>
        <w:t>Aggrey</w:t>
      </w:r>
      <w:proofErr w:type="spellEnd"/>
      <w:r w:rsidR="000E3094" w:rsidRPr="00E61294">
        <w:rPr>
          <w:bCs/>
        </w:rPr>
        <w:t xml:space="preserve"> Obbo</w:t>
      </w:r>
      <w:r w:rsidR="000E3094" w:rsidRPr="00E61294">
        <w:rPr>
          <w:bCs/>
          <w:vertAlign w:val="superscript"/>
        </w:rPr>
        <w:t>4</w:t>
      </w:r>
      <w:r w:rsidR="000E3094" w:rsidRPr="00E61294">
        <w:rPr>
          <w:bCs/>
        </w:rPr>
        <w:t xml:space="preserve"> (aggrey@must.ac.ug)</w:t>
      </w:r>
      <w:r w:rsidR="00C66294" w:rsidRPr="00E61294">
        <w:rPr>
          <w:bCs/>
          <w:vertAlign w:val="superscript"/>
        </w:rPr>
        <w:t xml:space="preserve">        </w:t>
      </w:r>
    </w:p>
    <w:p w14:paraId="35195445" w14:textId="69633F7A" w:rsidR="00F20340" w:rsidRPr="00E61294" w:rsidRDefault="00F20340" w:rsidP="0071567A">
      <w:pPr>
        <w:pStyle w:val="Heading2"/>
        <w:spacing w:before="0" w:beforeAutospacing="0" w:after="0" w:afterAutospacing="0"/>
        <w:jc w:val="both"/>
        <w:rPr>
          <w:b w:val="0"/>
          <w:bCs w:val="0"/>
          <w:iCs/>
          <w:sz w:val="24"/>
          <w:szCs w:val="24"/>
        </w:rPr>
      </w:pPr>
      <w:r w:rsidRPr="00E61294">
        <w:rPr>
          <w:sz w:val="24"/>
          <w:szCs w:val="24"/>
        </w:rPr>
        <w:t>¹</w:t>
      </w:r>
      <w:proofErr w:type="gramStart"/>
      <w:r w:rsidR="00C87D36" w:rsidRPr="00E61294">
        <w:rPr>
          <w:sz w:val="24"/>
          <w:szCs w:val="24"/>
          <w:vertAlign w:val="superscript"/>
          <w:lang w:val="en-GB"/>
        </w:rPr>
        <w:t>,3</w:t>
      </w:r>
      <w:r w:rsidR="000E3094" w:rsidRPr="00E61294">
        <w:rPr>
          <w:sz w:val="24"/>
          <w:szCs w:val="24"/>
          <w:vertAlign w:val="superscript"/>
          <w:lang w:val="en-GB"/>
        </w:rPr>
        <w:t>,4</w:t>
      </w:r>
      <w:proofErr w:type="gramEnd"/>
      <w:r w:rsidRPr="00E61294">
        <w:rPr>
          <w:sz w:val="24"/>
          <w:szCs w:val="24"/>
        </w:rPr>
        <w:t xml:space="preserve"> </w:t>
      </w:r>
      <w:r w:rsidRPr="00E61294">
        <w:rPr>
          <w:b w:val="0"/>
          <w:bCs w:val="0"/>
          <w:iCs/>
          <w:sz w:val="24"/>
          <w:szCs w:val="24"/>
        </w:rPr>
        <w:t>Department of Computer Science, Mbarara University of Science and Technology, Uganda</w:t>
      </w:r>
      <w:r w:rsidRPr="00E61294">
        <w:rPr>
          <w:b w:val="0"/>
          <w:bCs w:val="0"/>
          <w:sz w:val="24"/>
          <w:szCs w:val="24"/>
        </w:rPr>
        <w:br/>
        <w:t xml:space="preserve">² </w:t>
      </w:r>
      <w:r w:rsidRPr="00E61294">
        <w:rPr>
          <w:b w:val="0"/>
          <w:bCs w:val="0"/>
          <w:iCs/>
          <w:sz w:val="24"/>
          <w:szCs w:val="24"/>
        </w:rPr>
        <w:t xml:space="preserve">Department of Computing, Kampala International University, Uganda </w:t>
      </w:r>
    </w:p>
    <w:p w14:paraId="6CD7E82F" w14:textId="204B7A98" w:rsidR="00F9109B" w:rsidRPr="00E61294" w:rsidRDefault="00F9109B" w:rsidP="0071567A">
      <w:pPr>
        <w:spacing w:before="100" w:beforeAutospacing="1" w:after="100" w:afterAutospacing="1" w:line="240" w:lineRule="auto"/>
        <w:jc w:val="both"/>
        <w:outlineLvl w:val="1"/>
        <w:rPr>
          <w:rFonts w:ascii="Times New Roman" w:eastAsia="Times New Roman" w:hAnsi="Times New Roman" w:cs="Times New Roman"/>
          <w:b/>
          <w:bCs/>
          <w:sz w:val="24"/>
          <w:szCs w:val="24"/>
        </w:rPr>
      </w:pPr>
      <w:r w:rsidRPr="00E61294">
        <w:rPr>
          <w:rFonts w:ascii="Times New Roman" w:eastAsia="Times New Roman" w:hAnsi="Times New Roman" w:cs="Times New Roman"/>
          <w:b/>
          <w:bCs/>
          <w:sz w:val="24"/>
          <w:szCs w:val="24"/>
        </w:rPr>
        <w:t>Abstract</w:t>
      </w:r>
    </w:p>
    <w:p w14:paraId="1832A7AC" w14:textId="77777777" w:rsidR="00FD64B2" w:rsidRPr="00E61294" w:rsidRDefault="00FD64B2" w:rsidP="00FD64B2">
      <w:pPr>
        <w:pStyle w:val="Heading2"/>
        <w:rPr>
          <w:sz w:val="24"/>
          <w:szCs w:val="24"/>
        </w:rPr>
      </w:pPr>
      <w:r w:rsidRPr="00E61294">
        <w:rPr>
          <w:sz w:val="24"/>
          <w:szCs w:val="24"/>
        </w:rPr>
        <w:t>Background</w:t>
      </w:r>
    </w:p>
    <w:p w14:paraId="6A57410E" w14:textId="77777777" w:rsidR="00FD64B2" w:rsidRPr="00E61294" w:rsidRDefault="00FD64B2" w:rsidP="00E61294">
      <w:pPr>
        <w:pStyle w:val="NormalWeb"/>
        <w:jc w:val="both"/>
      </w:pPr>
      <w:r w:rsidRPr="00E61294">
        <w:t xml:space="preserve">The rapid adoption of work-from-home (WFH) arrangements in higher education has increased dependence on personal devices and home networks, exposing universities to cybersecurity risks influenced by user behavior, usability challenges, and environmental constraints. This study aimed to develop a User-Behavior Micro-Segmentation Framework (UBMSF) tailored to the contextual and operational realities of remote work in Ugandan </w:t>
      </w:r>
      <w:proofErr w:type="gramStart"/>
      <w:r w:rsidRPr="00E61294">
        <w:t>universities</w:t>
      </w:r>
      <w:proofErr w:type="gramEnd"/>
      <w:r w:rsidRPr="00E61294">
        <w:t>.</w:t>
      </w:r>
    </w:p>
    <w:p w14:paraId="3067B28B" w14:textId="77777777" w:rsidR="00FD64B2" w:rsidRPr="00E61294" w:rsidRDefault="00FD64B2" w:rsidP="00FD64B2">
      <w:pPr>
        <w:pStyle w:val="Heading2"/>
        <w:rPr>
          <w:sz w:val="24"/>
          <w:szCs w:val="24"/>
        </w:rPr>
      </w:pPr>
      <w:r w:rsidRPr="00E61294">
        <w:rPr>
          <w:sz w:val="24"/>
          <w:szCs w:val="24"/>
        </w:rPr>
        <w:t>Methods</w:t>
      </w:r>
    </w:p>
    <w:p w14:paraId="15394D06" w14:textId="77777777" w:rsidR="00FD64B2" w:rsidRPr="00E61294" w:rsidRDefault="00FD64B2" w:rsidP="00E61294">
      <w:pPr>
        <w:pStyle w:val="NormalWeb"/>
        <w:jc w:val="both"/>
      </w:pPr>
      <w:r w:rsidRPr="00E61294">
        <w:t xml:space="preserve">A quantitative descriptive research design grounded in the Theory of Planned Behavior (TPB) and Design Science Research (DSR) principles was employed. Data were collected using structured questionnaires administered to academic, administrative, and information technology staff from selected Ugandan universities. Descriptive statistics, correlation analysis, multiple regression, and k-means clustering were used to </w:t>
      </w:r>
      <w:proofErr w:type="spellStart"/>
      <w:r w:rsidRPr="00E61294">
        <w:t>analyse</w:t>
      </w:r>
      <w:proofErr w:type="spellEnd"/>
      <w:r w:rsidRPr="00E61294">
        <w:t xml:space="preserve"> cybersecurity behavior, usability difficulty, digital fatigue, and behavioral patterns.</w:t>
      </w:r>
    </w:p>
    <w:p w14:paraId="524CA071" w14:textId="77777777" w:rsidR="00FD64B2" w:rsidRPr="00E61294" w:rsidRDefault="00FD64B2" w:rsidP="00FD64B2">
      <w:pPr>
        <w:pStyle w:val="Heading2"/>
        <w:rPr>
          <w:sz w:val="24"/>
          <w:szCs w:val="24"/>
        </w:rPr>
      </w:pPr>
      <w:r w:rsidRPr="00E61294">
        <w:rPr>
          <w:sz w:val="24"/>
          <w:szCs w:val="24"/>
        </w:rPr>
        <w:t>Results</w:t>
      </w:r>
    </w:p>
    <w:p w14:paraId="60B3F0E8" w14:textId="77777777" w:rsidR="00FD64B2" w:rsidRPr="00E61294" w:rsidRDefault="00FD64B2" w:rsidP="00E61294">
      <w:pPr>
        <w:pStyle w:val="NormalWeb"/>
        <w:jc w:val="both"/>
      </w:pPr>
      <w:r w:rsidRPr="00E61294">
        <w:t>The findings revealed that perceived behavioral control, usability difficulty, and digital fatigue were significant predictors of cybersecurity behavior. Regression analysis showed that usability difficulty and fatigue negatively affected secure practices, while clustering analysis identified distinct user segments with varying levels of risk exposure, capability, and behavioral consistency. These findings informed the development of the UBMSF, which integrates behavioral, technological, and contextual dimensions to support adaptive cybersecurity interventions.</w:t>
      </w:r>
    </w:p>
    <w:p w14:paraId="722DD6A9" w14:textId="77777777" w:rsidR="00FD64B2" w:rsidRPr="00E61294" w:rsidRDefault="00FD64B2" w:rsidP="00FD64B2">
      <w:pPr>
        <w:pStyle w:val="Heading2"/>
        <w:rPr>
          <w:sz w:val="24"/>
          <w:szCs w:val="24"/>
        </w:rPr>
      </w:pPr>
      <w:r w:rsidRPr="00E61294">
        <w:rPr>
          <w:sz w:val="24"/>
          <w:szCs w:val="24"/>
        </w:rPr>
        <w:t>Conclusions</w:t>
      </w:r>
    </w:p>
    <w:p w14:paraId="6390FE30" w14:textId="77777777" w:rsidR="00FD64B2" w:rsidRPr="00E61294" w:rsidRDefault="00FD64B2" w:rsidP="00FD64B2">
      <w:pPr>
        <w:pStyle w:val="NormalWeb"/>
      </w:pPr>
      <w:r w:rsidRPr="00E61294">
        <w:t>The study demonstrates that cybersecurity behavior in remote work environments is shaped by both psychological and contextual factors. The proposed framework provides a structured approach for identifying user behavior patterns and aligning cybersecurity interventions with user capability, usability conditions, and environmental realities in higher education institutions.</w:t>
      </w:r>
    </w:p>
    <w:p w14:paraId="74A7F712" w14:textId="23CA8385" w:rsidR="00FD64B2" w:rsidRPr="00E61294" w:rsidRDefault="00FD64B2" w:rsidP="00FD64B2">
      <w:pPr>
        <w:rPr>
          <w:rFonts w:ascii="Times New Roman" w:hAnsi="Times New Roman" w:cs="Times New Roman"/>
          <w:bCs/>
          <w:sz w:val="24"/>
          <w:szCs w:val="24"/>
        </w:rPr>
      </w:pPr>
      <w:r w:rsidRPr="00E61294">
        <w:rPr>
          <w:rFonts w:ascii="Times New Roman" w:hAnsi="Times New Roman" w:cs="Times New Roman"/>
          <w:bCs/>
          <w:sz w:val="24"/>
          <w:szCs w:val="24"/>
        </w:rPr>
        <w:lastRenderedPageBreak/>
        <w:t xml:space="preserve">Key words: </w:t>
      </w:r>
      <w:r w:rsidRPr="00E61294">
        <w:rPr>
          <w:rFonts w:ascii="Times New Roman" w:hAnsi="Times New Roman" w:cs="Times New Roman"/>
          <w:sz w:val="24"/>
          <w:szCs w:val="24"/>
        </w:rPr>
        <w:t>Cybersecurity   Work-from-</w:t>
      </w:r>
      <w:r w:rsidR="00E61294" w:rsidRPr="00E61294">
        <w:rPr>
          <w:rFonts w:ascii="Times New Roman" w:hAnsi="Times New Roman" w:cs="Times New Roman"/>
          <w:sz w:val="24"/>
          <w:szCs w:val="24"/>
        </w:rPr>
        <w:t>home, User</w:t>
      </w:r>
      <w:r w:rsidRPr="00E61294">
        <w:rPr>
          <w:rFonts w:ascii="Times New Roman" w:hAnsi="Times New Roman" w:cs="Times New Roman"/>
          <w:sz w:val="24"/>
          <w:szCs w:val="24"/>
        </w:rPr>
        <w:t xml:space="preserve"> behavior</w:t>
      </w:r>
      <w:proofErr w:type="gramStart"/>
      <w:r w:rsidR="00E61294" w:rsidRPr="00E61294">
        <w:rPr>
          <w:rFonts w:ascii="Times New Roman" w:hAnsi="Times New Roman" w:cs="Times New Roman"/>
          <w:sz w:val="24"/>
          <w:szCs w:val="24"/>
        </w:rPr>
        <w:t>,</w:t>
      </w:r>
      <w:r w:rsidRPr="00E61294">
        <w:rPr>
          <w:rFonts w:ascii="Times New Roman" w:hAnsi="Times New Roman" w:cs="Times New Roman"/>
          <w:sz w:val="24"/>
          <w:szCs w:val="24"/>
        </w:rPr>
        <w:t xml:space="preserve">  Micro</w:t>
      </w:r>
      <w:proofErr w:type="gramEnd"/>
      <w:r w:rsidRPr="00E61294">
        <w:rPr>
          <w:rFonts w:ascii="Times New Roman" w:hAnsi="Times New Roman" w:cs="Times New Roman"/>
          <w:sz w:val="24"/>
          <w:szCs w:val="24"/>
        </w:rPr>
        <w:t>-segmentation</w:t>
      </w:r>
      <w:r w:rsidR="00E61294" w:rsidRPr="00E61294">
        <w:rPr>
          <w:rFonts w:ascii="Times New Roman" w:hAnsi="Times New Roman" w:cs="Times New Roman"/>
          <w:sz w:val="24"/>
          <w:szCs w:val="24"/>
        </w:rPr>
        <w:t>,</w:t>
      </w:r>
      <w:r w:rsidRPr="00E61294">
        <w:rPr>
          <w:rFonts w:ascii="Times New Roman" w:hAnsi="Times New Roman" w:cs="Times New Roman"/>
          <w:sz w:val="24"/>
          <w:szCs w:val="24"/>
        </w:rPr>
        <w:t xml:space="preserve"> Usability digital fatigue</w:t>
      </w:r>
      <w:r w:rsidR="00E61294" w:rsidRPr="00E61294">
        <w:rPr>
          <w:rFonts w:ascii="Times New Roman" w:hAnsi="Times New Roman" w:cs="Times New Roman"/>
          <w:sz w:val="24"/>
          <w:szCs w:val="24"/>
        </w:rPr>
        <w:t>.</w:t>
      </w:r>
    </w:p>
    <w:p w14:paraId="2D56AAA8" w14:textId="49A8AE22" w:rsidR="00C61180" w:rsidRPr="00E61294" w:rsidRDefault="00C61180" w:rsidP="0071567A">
      <w:pPr>
        <w:pStyle w:val="Heading2"/>
        <w:jc w:val="both"/>
        <w:rPr>
          <w:bCs w:val="0"/>
          <w:sz w:val="24"/>
          <w:szCs w:val="24"/>
        </w:rPr>
      </w:pPr>
      <w:r w:rsidRPr="00E61294">
        <w:rPr>
          <w:bCs w:val="0"/>
          <w:sz w:val="24"/>
          <w:szCs w:val="24"/>
        </w:rPr>
        <w:t>1.</w:t>
      </w:r>
      <w:r w:rsidR="006C1D05" w:rsidRPr="00E61294">
        <w:rPr>
          <w:bCs w:val="0"/>
          <w:sz w:val="24"/>
          <w:szCs w:val="24"/>
        </w:rPr>
        <w:t>0</w:t>
      </w:r>
      <w:r w:rsidRPr="00E61294">
        <w:rPr>
          <w:bCs w:val="0"/>
          <w:sz w:val="24"/>
          <w:szCs w:val="24"/>
        </w:rPr>
        <w:t xml:space="preserve"> I</w:t>
      </w:r>
      <w:r w:rsidR="00914F35" w:rsidRPr="00E61294">
        <w:rPr>
          <w:bCs w:val="0"/>
          <w:sz w:val="24"/>
          <w:szCs w:val="24"/>
        </w:rPr>
        <w:t>ntroduction</w:t>
      </w:r>
      <w:r w:rsidRPr="00E61294">
        <w:rPr>
          <w:bCs w:val="0"/>
          <w:sz w:val="24"/>
          <w:szCs w:val="24"/>
        </w:rPr>
        <w:t xml:space="preserve"> </w:t>
      </w:r>
    </w:p>
    <w:p w14:paraId="70DDB7B6" w14:textId="5482D901" w:rsidR="00C61180" w:rsidRPr="00E61294" w:rsidRDefault="00C61180" w:rsidP="0071567A">
      <w:pPr>
        <w:pStyle w:val="Heading2"/>
        <w:jc w:val="both"/>
        <w:rPr>
          <w:b w:val="0"/>
          <w:bCs w:val="0"/>
          <w:sz w:val="24"/>
          <w:szCs w:val="24"/>
        </w:rPr>
      </w:pPr>
      <w:r w:rsidRPr="00E61294">
        <w:rPr>
          <w:b w:val="0"/>
          <w:bCs w:val="0"/>
          <w:sz w:val="24"/>
          <w:szCs w:val="24"/>
        </w:rPr>
        <w:t xml:space="preserve">Work-from-home (WFH) refers to the arrangement where university </w:t>
      </w:r>
      <w:r w:rsidR="009D351D" w:rsidRPr="00E61294">
        <w:rPr>
          <w:b w:val="0"/>
          <w:bCs w:val="0"/>
          <w:sz w:val="24"/>
          <w:szCs w:val="24"/>
          <w:lang w:val="en-GB"/>
        </w:rPr>
        <w:t xml:space="preserve">students and </w:t>
      </w:r>
      <w:r w:rsidRPr="00E61294">
        <w:rPr>
          <w:b w:val="0"/>
          <w:bCs w:val="0"/>
          <w:sz w:val="24"/>
          <w:szCs w:val="24"/>
        </w:rPr>
        <w:t xml:space="preserve">staff perform academic and administrative duties </w:t>
      </w:r>
      <w:r w:rsidR="009D351D" w:rsidRPr="00E61294">
        <w:rPr>
          <w:b w:val="0"/>
          <w:bCs w:val="0"/>
          <w:sz w:val="24"/>
          <w:szCs w:val="24"/>
          <w:lang w:val="en-GB"/>
        </w:rPr>
        <w:t>from home</w:t>
      </w:r>
      <w:r w:rsidRPr="00E61294">
        <w:rPr>
          <w:b w:val="0"/>
          <w:bCs w:val="0"/>
          <w:sz w:val="24"/>
          <w:szCs w:val="24"/>
        </w:rPr>
        <w:t xml:space="preserve"> using digital technologies. In recent years, particularly after the COVID-19 pandemic, WFH has become a critical component of university operations. It allows continuity of teaching, research, and administration but also transfers institutional data security responsibilities to individual users operating from domestic networks</w:t>
      </w:r>
      <w:r w:rsidR="00705C49" w:rsidRPr="00E61294">
        <w:rPr>
          <w:b w:val="0"/>
          <w:bCs w:val="0"/>
          <w:sz w:val="24"/>
          <w:szCs w:val="24"/>
        </w:rPr>
        <w:t xml:space="preserve"> </w:t>
      </w:r>
      <w:r w:rsidR="00705C49" w:rsidRPr="00E61294">
        <w:rPr>
          <w:b w:val="0"/>
          <w:bCs w:val="0"/>
          <w:sz w:val="24"/>
          <w:szCs w:val="24"/>
        </w:rPr>
        <w:fldChar w:fldCharType="begin"/>
      </w:r>
      <w:r w:rsidR="00705C49" w:rsidRPr="00E61294">
        <w:rPr>
          <w:b w:val="0"/>
          <w:bCs w:val="0"/>
          <w:sz w:val="24"/>
          <w:szCs w:val="24"/>
        </w:rPr>
        <w:instrText xml:space="preserve"> ADDIN ZOTERO_ITEM CSL_CITATION {"citationID":"7taJ8gNd","properties":{"formattedCitation":"(Leal Filho et al., 2025; Wong et al., 2021)","plainCitation":"(Leal Filho et al., 2025; Wong et al., 2021)","noteIndex":0},"citationItems":[{"id":2138,"uris":["http://zotero.org/users/14775262/items/5ZH2GPMG"],"itemData":{"id":2138,"type":"article-journal","container-title":"Environment, Development and Sustainability","issue":"6","note":"ISBN: 1573-2975","page":"13973-13999","publisher":"Springer","title":"The impacts of the COVID-19 lockdowns on the work of academic staff at higher education institutions: an international assessment","volume":"27","author":[{"family":"Leal Filho","given":"Walter"},{"family":"Wall","given":"Tony"},{"family":"Salvia","given":"Amanda Lange"},{"family":"Vasconcelos","given":"Claudio Ruy"},{"family":"Abubakar","given":"Ismaila Rimi"},{"family":"Minhas","given":"Aprajita"},{"family":"Mifsud","given":"Mark"},{"family":"Kozlova","given":"Valerija"},{"family":"Lovren","given":"Violeta Orlovic"},{"family":"Azadi","given":"Hossein"}],"issued":{"date-parts":[["2025"]]}}},{"id":2137,"uris":["http://zotero.org/users/14775262/items/7TNK66PK"],"itemData":{"id":2137,"type":"article-journal","container-title":"Journal of Work-Applied Management","issue":"2","note":"ISBN: 2205-2062","page":"284-301","publisher":"Emerald Publishing Limited","title":"The impacts and success factors of a work-from-home service-learning internship during COVID-19","volume":"13","author":[{"family":"Wong","given":"May Mei Ling"},{"family":"Lau","given":"Ka Hing"},{"family":"Chan","given":"Chad Wing Fung"}],"issued":{"date-parts":[["2021"]]}}}],"schema":"https://github.com/citation-style-language/schema/raw/master/csl-citation.json"} </w:instrText>
      </w:r>
      <w:r w:rsidR="00705C49" w:rsidRPr="00E61294">
        <w:rPr>
          <w:b w:val="0"/>
          <w:bCs w:val="0"/>
          <w:sz w:val="24"/>
          <w:szCs w:val="24"/>
        </w:rPr>
        <w:fldChar w:fldCharType="separate"/>
      </w:r>
      <w:r w:rsidR="00705C49" w:rsidRPr="00E61294">
        <w:rPr>
          <w:b w:val="0"/>
          <w:bCs w:val="0"/>
          <w:noProof/>
          <w:sz w:val="24"/>
          <w:szCs w:val="24"/>
        </w:rPr>
        <w:t>(Leal Filho et al., 2025; Wong et al., 2021)</w:t>
      </w:r>
      <w:r w:rsidR="00705C49" w:rsidRPr="00E61294">
        <w:rPr>
          <w:b w:val="0"/>
          <w:bCs w:val="0"/>
          <w:sz w:val="24"/>
          <w:szCs w:val="24"/>
        </w:rPr>
        <w:fldChar w:fldCharType="end"/>
      </w:r>
      <w:r w:rsidRPr="00E61294">
        <w:rPr>
          <w:b w:val="0"/>
          <w:bCs w:val="0"/>
          <w:sz w:val="24"/>
          <w:szCs w:val="24"/>
        </w:rPr>
        <w:t>.</w:t>
      </w:r>
    </w:p>
    <w:p w14:paraId="04DDA24E" w14:textId="0EFFA43E" w:rsidR="00C61180" w:rsidRPr="00E61294" w:rsidRDefault="00C61180" w:rsidP="0071567A">
      <w:pPr>
        <w:pStyle w:val="Heading2"/>
        <w:jc w:val="both"/>
        <w:rPr>
          <w:b w:val="0"/>
          <w:bCs w:val="0"/>
          <w:sz w:val="24"/>
          <w:szCs w:val="24"/>
        </w:rPr>
      </w:pPr>
      <w:r w:rsidRPr="00E61294">
        <w:rPr>
          <w:b w:val="0"/>
          <w:bCs w:val="0"/>
          <w:sz w:val="24"/>
          <w:szCs w:val="24"/>
        </w:rPr>
        <w:t xml:space="preserve">The rise of WFH has brought flexibility and innovation but also heightened cybersecurity risks. Staff now routinely access institutional systems through personal or shared devices and unmonitored home networks, increasing exposure to phishing, </w:t>
      </w:r>
      <w:proofErr w:type="spellStart"/>
      <w:r w:rsidRPr="00E61294">
        <w:rPr>
          <w:b w:val="0"/>
          <w:bCs w:val="0"/>
          <w:sz w:val="24"/>
          <w:szCs w:val="24"/>
        </w:rPr>
        <w:t>ransomware</w:t>
      </w:r>
      <w:proofErr w:type="spellEnd"/>
      <w:r w:rsidRPr="00E61294">
        <w:rPr>
          <w:b w:val="0"/>
          <w:bCs w:val="0"/>
          <w:sz w:val="24"/>
          <w:szCs w:val="24"/>
        </w:rPr>
        <w:t xml:space="preserve">, and </w:t>
      </w:r>
      <w:proofErr w:type="spellStart"/>
      <w:r w:rsidRPr="00E61294">
        <w:rPr>
          <w:b w:val="0"/>
          <w:bCs w:val="0"/>
          <w:sz w:val="24"/>
          <w:szCs w:val="24"/>
        </w:rPr>
        <w:t>unauthori</w:t>
      </w:r>
      <w:proofErr w:type="spellEnd"/>
      <w:r w:rsidR="009D351D" w:rsidRPr="00E61294">
        <w:rPr>
          <w:b w:val="0"/>
          <w:bCs w:val="0"/>
          <w:sz w:val="24"/>
          <w:szCs w:val="24"/>
          <w:lang w:val="en-GB"/>
        </w:rPr>
        <w:t>s</w:t>
      </w:r>
      <w:proofErr w:type="spellStart"/>
      <w:r w:rsidRPr="00E61294">
        <w:rPr>
          <w:b w:val="0"/>
          <w:bCs w:val="0"/>
          <w:sz w:val="24"/>
          <w:szCs w:val="24"/>
        </w:rPr>
        <w:t>ed</w:t>
      </w:r>
      <w:proofErr w:type="spellEnd"/>
      <w:r w:rsidRPr="00E61294">
        <w:rPr>
          <w:b w:val="0"/>
          <w:bCs w:val="0"/>
          <w:sz w:val="24"/>
          <w:szCs w:val="24"/>
        </w:rPr>
        <w:t xml:space="preserve"> data access. In resource-constrained university environments, these risks are amplified by limited technical infrastructure, weak enforcement of security policies, and insufficient cybersecurity awareness and support</w:t>
      </w:r>
      <w:r w:rsidR="00705C49" w:rsidRPr="00E61294">
        <w:rPr>
          <w:b w:val="0"/>
          <w:bCs w:val="0"/>
          <w:sz w:val="24"/>
          <w:szCs w:val="24"/>
        </w:rPr>
        <w:t xml:space="preserve"> </w:t>
      </w:r>
      <w:r w:rsidR="00705C49" w:rsidRPr="00E61294">
        <w:rPr>
          <w:b w:val="0"/>
          <w:bCs w:val="0"/>
          <w:sz w:val="24"/>
          <w:szCs w:val="24"/>
        </w:rPr>
        <w:fldChar w:fldCharType="begin"/>
      </w:r>
      <w:r w:rsidR="00705C49" w:rsidRPr="00E61294">
        <w:rPr>
          <w:b w:val="0"/>
          <w:bCs w:val="0"/>
          <w:sz w:val="24"/>
          <w:szCs w:val="24"/>
        </w:rPr>
        <w:instrText xml:space="preserve"> ADDIN ZOTERO_ITEM CSL_CITATION {"citationID":"iVUZ1c69","properties":{"formattedCitation":"(Asyrofi &amp; Nugraha, 2025; Radha et al., 2024)","plainCitation":"(Asyrofi &amp; Nugraha, 2025; Radha et al., 2024)","noteIndex":0},"citationItems":[{"id":2139,"uris":["http://zotero.org/users/14775262/items/USAT8BTJ"],"itemData":{"id":2139,"type":"article-journal","container-title":"International Journal of Electrical, Computer, and Biomedical Engineering","issue":"1","note":"ISBN: 3026-5258","page":"117–141-117–141","title":"Cybersecurity Of Work From Anywhere Model For Government: A Systematic Literature Review","volume":"3","author":[{"family":"Asyrofi","given":"Muhammad Fahreza"},{"family":"Nugraha","given":"I. Gde Dharma"}],"issued":{"date-parts":[["2025"]]}}},{"id":2140,"uris":["http://zotero.org/users/14775262/items/BM2LDVL5"],"itemData":{"id":2140,"type":"article-journal","container-title":"NPRC journal of multidisciplinary research","issue":"8","note":"ISBN: 3059-9148","page":"106-118","title":"The new normal: navigating cyber security challenges in remote work policies","volume":"1","author":[{"family":"Radha","given":"P."},{"family":"Sayyed","given":"Nasreen"},{"family":"Fathima","given":"Y."}],"issued":{"date-parts":[["2024"]]}}}],"schema":"https://github.com/citation-style-language/schema/raw/master/csl-citation.json"} </w:instrText>
      </w:r>
      <w:r w:rsidR="00705C49" w:rsidRPr="00E61294">
        <w:rPr>
          <w:b w:val="0"/>
          <w:bCs w:val="0"/>
          <w:sz w:val="24"/>
          <w:szCs w:val="24"/>
        </w:rPr>
        <w:fldChar w:fldCharType="separate"/>
      </w:r>
      <w:r w:rsidR="00705C49" w:rsidRPr="00E61294">
        <w:rPr>
          <w:b w:val="0"/>
          <w:bCs w:val="0"/>
          <w:noProof/>
          <w:sz w:val="24"/>
          <w:szCs w:val="24"/>
        </w:rPr>
        <w:t>(Asyrofi &amp; Nugraha, 2025; Radha et al., 2024)</w:t>
      </w:r>
      <w:r w:rsidR="00705C49" w:rsidRPr="00E61294">
        <w:rPr>
          <w:b w:val="0"/>
          <w:bCs w:val="0"/>
          <w:sz w:val="24"/>
          <w:szCs w:val="24"/>
        </w:rPr>
        <w:fldChar w:fldCharType="end"/>
      </w:r>
      <w:r w:rsidRPr="00E61294">
        <w:rPr>
          <w:b w:val="0"/>
          <w:bCs w:val="0"/>
          <w:sz w:val="24"/>
          <w:szCs w:val="24"/>
        </w:rPr>
        <w:t>.</w:t>
      </w:r>
    </w:p>
    <w:p w14:paraId="086E7AD0" w14:textId="42EF13A6" w:rsidR="0099428D" w:rsidRPr="00E61294" w:rsidRDefault="00C61180" w:rsidP="0071567A">
      <w:pPr>
        <w:pStyle w:val="Heading2"/>
        <w:jc w:val="both"/>
        <w:rPr>
          <w:b w:val="0"/>
          <w:bCs w:val="0"/>
          <w:sz w:val="24"/>
          <w:szCs w:val="24"/>
        </w:rPr>
      </w:pPr>
      <w:r w:rsidRPr="00E61294">
        <w:rPr>
          <w:b w:val="0"/>
          <w:bCs w:val="0"/>
          <w:sz w:val="24"/>
          <w:szCs w:val="24"/>
        </w:rPr>
        <w:t xml:space="preserve">Global studies have consistently identified end-user </w:t>
      </w:r>
      <w:r w:rsidR="008F19B0" w:rsidRPr="00E61294">
        <w:rPr>
          <w:b w:val="0"/>
          <w:bCs w:val="0"/>
          <w:sz w:val="24"/>
          <w:szCs w:val="24"/>
        </w:rPr>
        <w:t>behavior</w:t>
      </w:r>
      <w:r w:rsidRPr="00E61294">
        <w:rPr>
          <w:b w:val="0"/>
          <w:bCs w:val="0"/>
          <w:sz w:val="24"/>
          <w:szCs w:val="24"/>
        </w:rPr>
        <w:t xml:space="preserve"> as the weakest link in cybersecurity management</w:t>
      </w:r>
      <w:r w:rsidR="0032587D" w:rsidRPr="00E61294">
        <w:rPr>
          <w:b w:val="0"/>
          <w:bCs w:val="0"/>
          <w:sz w:val="24"/>
          <w:szCs w:val="24"/>
        </w:rPr>
        <w:t>.</w:t>
      </w:r>
      <w:r w:rsidRPr="00E61294">
        <w:rPr>
          <w:b w:val="0"/>
          <w:bCs w:val="0"/>
          <w:sz w:val="24"/>
          <w:szCs w:val="24"/>
        </w:rPr>
        <w:t xml:space="preserve"> Despite growing investment in awareness programs, compliance and secure </w:t>
      </w:r>
      <w:r w:rsidR="008F19B0" w:rsidRPr="00E61294">
        <w:rPr>
          <w:b w:val="0"/>
          <w:bCs w:val="0"/>
          <w:sz w:val="24"/>
          <w:szCs w:val="24"/>
        </w:rPr>
        <w:t>behavior</w:t>
      </w:r>
      <w:r w:rsidRPr="00E61294">
        <w:rPr>
          <w:b w:val="0"/>
          <w:bCs w:val="0"/>
          <w:sz w:val="24"/>
          <w:szCs w:val="24"/>
        </w:rPr>
        <w:t xml:space="preserve"> remain inconsistent</w:t>
      </w:r>
      <w:r w:rsidR="00705C49" w:rsidRPr="00E61294">
        <w:rPr>
          <w:b w:val="0"/>
          <w:bCs w:val="0"/>
          <w:sz w:val="24"/>
          <w:szCs w:val="24"/>
        </w:rPr>
        <w:t xml:space="preserve"> </w:t>
      </w:r>
      <w:r w:rsidR="00705C49" w:rsidRPr="00E61294">
        <w:rPr>
          <w:b w:val="0"/>
          <w:bCs w:val="0"/>
          <w:sz w:val="24"/>
          <w:szCs w:val="24"/>
        </w:rPr>
        <w:fldChar w:fldCharType="begin"/>
      </w:r>
      <w:r w:rsidR="0032587D" w:rsidRPr="00E61294">
        <w:rPr>
          <w:b w:val="0"/>
          <w:bCs w:val="0"/>
          <w:sz w:val="24"/>
          <w:szCs w:val="24"/>
        </w:rPr>
        <w:instrText xml:space="preserve"> ADDIN ZOTERO_ITEM CSL_CITATION {"citationID":"vqFuP08W","properties":{"formattedCitation":"(Alsabri &amp; Al-Hadi, 2025; Moustafa et al., 2021)","plainCitation":"(Alsabri &amp; Al-Hadi, 2025; Moustafa et al., 2021)","noteIndex":0},"citationItems":[{"id":2142,"uris":["http://zotero.org/users/14775262/items/MAYKFX4N"],"itemData":{"id":2142,"type":"article-journal","container-title":"Global Social Science and Humanities Journal","issue":"4","note":"ISBN: 2964-1543","page":"55-65","title":"The Role of Cybersecurity Awareness in Reducing the Complexity Impact of Authentication Methods on End-Users’ Behavior","volume":"3","author":[{"family":"Alsabri","given":"Abdulrahman"},{"family":"Al-Hadi","given":"Marwa"}],"issued":{"date-parts":[["2025"]]}}},{"id":2141,"uris":["http://zotero.org/users/14775262/items/5JCYFNAT"],"itemData":{"id":2141,"type":"article-journal","container-title":"Frontiers in Psychology","note":"ISBN: 1664-1078","page":"561011","publisher":"Frontiers Media SA","title":"The role of user behaviour in improving cyber security management","volume":"12","author":[{"family":"Moustafa","given":"Ahmed A."},{"family":"Bello","given":"Abubakar"},{"family":"Maurushat","given":"Alana"}],"issued":{"date-parts":[["2021"]]}}}],"schema":"https://github.com/citation-style-language/schema/raw/master/csl-citation.json"} </w:instrText>
      </w:r>
      <w:r w:rsidR="00705C49" w:rsidRPr="00E61294">
        <w:rPr>
          <w:b w:val="0"/>
          <w:bCs w:val="0"/>
          <w:sz w:val="24"/>
          <w:szCs w:val="24"/>
        </w:rPr>
        <w:fldChar w:fldCharType="separate"/>
      </w:r>
      <w:r w:rsidR="0032587D" w:rsidRPr="00E61294">
        <w:rPr>
          <w:b w:val="0"/>
          <w:bCs w:val="0"/>
          <w:noProof/>
          <w:sz w:val="24"/>
          <w:szCs w:val="24"/>
        </w:rPr>
        <w:t>(Alsabri &amp; Al-Hadi, 2025; Moustafa et al., 2021)</w:t>
      </w:r>
      <w:r w:rsidR="00705C49" w:rsidRPr="00E61294">
        <w:rPr>
          <w:b w:val="0"/>
          <w:bCs w:val="0"/>
          <w:sz w:val="24"/>
          <w:szCs w:val="24"/>
        </w:rPr>
        <w:fldChar w:fldCharType="end"/>
      </w:r>
      <w:r w:rsidRPr="00E61294">
        <w:rPr>
          <w:b w:val="0"/>
          <w:bCs w:val="0"/>
          <w:sz w:val="24"/>
          <w:szCs w:val="24"/>
        </w:rPr>
        <w:t>. Regional research in African higher education institutions highlights additional challenges, including poor usability of security systems, high digital fatigue, and limited institutional oversight</w:t>
      </w:r>
      <w:r w:rsidR="0032587D" w:rsidRPr="00E61294">
        <w:rPr>
          <w:b w:val="0"/>
          <w:bCs w:val="0"/>
          <w:sz w:val="24"/>
          <w:szCs w:val="24"/>
        </w:rPr>
        <w:t>.</w:t>
      </w:r>
      <w:r w:rsidRPr="00E61294">
        <w:rPr>
          <w:b w:val="0"/>
          <w:bCs w:val="0"/>
          <w:sz w:val="24"/>
          <w:szCs w:val="24"/>
        </w:rPr>
        <w:t xml:space="preserve"> Locally, in Uganda, studies </w:t>
      </w:r>
      <w:r w:rsidR="009C5DFB" w:rsidRPr="00E61294">
        <w:rPr>
          <w:b w:val="0"/>
          <w:bCs w:val="0"/>
          <w:sz w:val="24"/>
          <w:szCs w:val="24"/>
          <w:lang w:val="en-GB"/>
        </w:rPr>
        <w:t xml:space="preserve">have </w:t>
      </w:r>
      <w:r w:rsidRPr="00E61294">
        <w:rPr>
          <w:b w:val="0"/>
          <w:bCs w:val="0"/>
          <w:sz w:val="24"/>
          <w:szCs w:val="24"/>
        </w:rPr>
        <w:t>reveal</w:t>
      </w:r>
      <w:proofErr w:type="spellStart"/>
      <w:r w:rsidR="009C5DFB" w:rsidRPr="00E61294">
        <w:rPr>
          <w:b w:val="0"/>
          <w:bCs w:val="0"/>
          <w:sz w:val="24"/>
          <w:szCs w:val="24"/>
          <w:lang w:val="en-GB"/>
        </w:rPr>
        <w:t>ed</w:t>
      </w:r>
      <w:proofErr w:type="spellEnd"/>
      <w:r w:rsidRPr="00E61294">
        <w:rPr>
          <w:b w:val="0"/>
          <w:bCs w:val="0"/>
          <w:sz w:val="24"/>
          <w:szCs w:val="24"/>
        </w:rPr>
        <w:t xml:space="preserve"> that </w:t>
      </w:r>
      <w:r w:rsidR="009D351D" w:rsidRPr="00E61294">
        <w:rPr>
          <w:b w:val="0"/>
          <w:bCs w:val="0"/>
          <w:sz w:val="24"/>
          <w:szCs w:val="24"/>
          <w:lang w:val="en-GB"/>
        </w:rPr>
        <w:t>work from home conditions</w:t>
      </w:r>
      <w:r w:rsidRPr="00E61294">
        <w:rPr>
          <w:b w:val="0"/>
          <w:bCs w:val="0"/>
          <w:sz w:val="24"/>
          <w:szCs w:val="24"/>
        </w:rPr>
        <w:t xml:space="preserve"> exacerbate </w:t>
      </w:r>
      <w:r w:rsidR="009C5DFB" w:rsidRPr="00E61294">
        <w:rPr>
          <w:b w:val="0"/>
          <w:bCs w:val="0"/>
          <w:sz w:val="24"/>
          <w:szCs w:val="24"/>
        </w:rPr>
        <w:t>behavioral</w:t>
      </w:r>
      <w:r w:rsidRPr="00E61294">
        <w:rPr>
          <w:b w:val="0"/>
          <w:bCs w:val="0"/>
          <w:sz w:val="24"/>
          <w:szCs w:val="24"/>
        </w:rPr>
        <w:t xml:space="preserve"> and contextual weaknesses, as university</w:t>
      </w:r>
      <w:r w:rsidR="009D351D" w:rsidRPr="00E61294">
        <w:rPr>
          <w:b w:val="0"/>
          <w:bCs w:val="0"/>
          <w:sz w:val="24"/>
          <w:szCs w:val="24"/>
          <w:lang w:val="en-GB"/>
        </w:rPr>
        <w:t xml:space="preserve"> students and </w:t>
      </w:r>
      <w:r w:rsidRPr="00E61294">
        <w:rPr>
          <w:b w:val="0"/>
          <w:bCs w:val="0"/>
          <w:sz w:val="24"/>
          <w:szCs w:val="24"/>
        </w:rPr>
        <w:t xml:space="preserve"> staff rely on unsecured home networks and under-supported devices to perform critical tasks</w:t>
      </w:r>
      <w:r w:rsidR="0032587D" w:rsidRPr="00E61294">
        <w:rPr>
          <w:b w:val="0"/>
          <w:bCs w:val="0"/>
          <w:sz w:val="24"/>
          <w:szCs w:val="24"/>
        </w:rPr>
        <w:t xml:space="preserve"> </w:t>
      </w:r>
      <w:r w:rsidR="0032587D" w:rsidRPr="00E61294">
        <w:rPr>
          <w:b w:val="0"/>
          <w:bCs w:val="0"/>
          <w:sz w:val="24"/>
          <w:szCs w:val="24"/>
        </w:rPr>
        <w:fldChar w:fldCharType="begin"/>
      </w:r>
      <w:r w:rsidR="0032587D" w:rsidRPr="00E61294">
        <w:rPr>
          <w:b w:val="0"/>
          <w:bCs w:val="0"/>
          <w:sz w:val="24"/>
          <w:szCs w:val="24"/>
        </w:rPr>
        <w:instrText xml:space="preserve"> ADDIN ZOTERO_ITEM CSL_CITATION {"citationID":"KGNrj36K","properties":{"formattedCitation":"(Ndaba &amp; Gedala, 2024; Yidana et al., 2023)","plainCitation":"(Ndaba &amp; Gedala, 2024; Yidana et al., 2023)","noteIndex":0},"citationItems":[{"id":2144,"uris":["http://zotero.org/users/14775262/items/INE6CDZC"],"itemData":{"id":2144,"type":"article-journal","container-title":"Corporate Governance and Organizational Behavior Review","page":"54-63","title":"Digital transformation challenges in higher education institutions post COVID-19","volume":"8","author":[{"family":"Ndaba","given":"Nobuhle Elizabeth"},{"family":"Gedala","given":"M. N."}],"issued":{"date-parts":[["2024"]]}}},{"id":2143,"uris":["http://zotero.org/users/14775262/items/C5Y92GC7"],"itemData":{"id":2143,"type":"article-journal","container-title":"European Journal of Open Education and E-learning Studies","issue":"2","note":"ISBN: 2501-9120","title":"Challenges facing online teaching and learning in african higher education institutions: Empirical review","volume":"8","author":[{"family":"Yidana","given":"Peter"},{"family":"Asapeo","given":"Alfred"},{"family":"Laar","given":"Sunday Kunyur"}],"issued":{"date-parts":[["2023"]]}}}],"schema":"https://github.com/citation-style-language/schema/raw/master/csl-citation.json"} </w:instrText>
      </w:r>
      <w:r w:rsidR="0032587D" w:rsidRPr="00E61294">
        <w:rPr>
          <w:b w:val="0"/>
          <w:bCs w:val="0"/>
          <w:sz w:val="24"/>
          <w:szCs w:val="24"/>
        </w:rPr>
        <w:fldChar w:fldCharType="separate"/>
      </w:r>
      <w:r w:rsidR="0032587D" w:rsidRPr="00E61294">
        <w:rPr>
          <w:b w:val="0"/>
          <w:bCs w:val="0"/>
          <w:noProof/>
          <w:sz w:val="24"/>
          <w:szCs w:val="24"/>
        </w:rPr>
        <w:t>(Ndaba &amp; Gedala, 2024; Yidana et al., 2023)</w:t>
      </w:r>
      <w:r w:rsidR="0032587D" w:rsidRPr="00E61294">
        <w:rPr>
          <w:b w:val="0"/>
          <w:bCs w:val="0"/>
          <w:sz w:val="24"/>
          <w:szCs w:val="24"/>
        </w:rPr>
        <w:fldChar w:fldCharType="end"/>
      </w:r>
      <w:r w:rsidRPr="00E61294">
        <w:rPr>
          <w:b w:val="0"/>
          <w:bCs w:val="0"/>
          <w:sz w:val="24"/>
          <w:szCs w:val="24"/>
        </w:rPr>
        <w:t>.</w:t>
      </w:r>
    </w:p>
    <w:p w14:paraId="5FFC8164" w14:textId="4C5C0081" w:rsidR="00C61180" w:rsidRPr="00E61294" w:rsidRDefault="00C61180" w:rsidP="0071567A">
      <w:pPr>
        <w:pStyle w:val="Heading2"/>
        <w:jc w:val="both"/>
        <w:rPr>
          <w:b w:val="0"/>
          <w:bCs w:val="0"/>
          <w:sz w:val="24"/>
          <w:szCs w:val="24"/>
        </w:rPr>
      </w:pPr>
      <w:r w:rsidRPr="00E61294">
        <w:rPr>
          <w:b w:val="0"/>
          <w:bCs w:val="0"/>
          <w:sz w:val="24"/>
          <w:szCs w:val="24"/>
        </w:rPr>
        <w:t xml:space="preserve">While previous research has deepened understanding of cybersecurity </w:t>
      </w:r>
      <w:r w:rsidR="008F19B0" w:rsidRPr="00E61294">
        <w:rPr>
          <w:b w:val="0"/>
          <w:bCs w:val="0"/>
          <w:sz w:val="24"/>
          <w:szCs w:val="24"/>
        </w:rPr>
        <w:t>behavior</w:t>
      </w:r>
      <w:r w:rsidRPr="00E61294">
        <w:rPr>
          <w:b w:val="0"/>
          <w:bCs w:val="0"/>
          <w:sz w:val="24"/>
          <w:szCs w:val="24"/>
        </w:rPr>
        <w:t xml:space="preserve">, little has been done to systematically classify users based on </w:t>
      </w:r>
      <w:r w:rsidR="009C5DFB" w:rsidRPr="00E61294">
        <w:rPr>
          <w:b w:val="0"/>
          <w:bCs w:val="0"/>
          <w:sz w:val="24"/>
          <w:szCs w:val="24"/>
        </w:rPr>
        <w:t>behavioral</w:t>
      </w:r>
      <w:r w:rsidRPr="00E61294">
        <w:rPr>
          <w:b w:val="0"/>
          <w:bCs w:val="0"/>
          <w:sz w:val="24"/>
          <w:szCs w:val="24"/>
        </w:rPr>
        <w:t xml:space="preserve"> and contextual realities. A one-size-fits-all approach to cybersecurity awareness fails to account for differences in capability, fatigue, and system usability</w:t>
      </w:r>
      <w:r w:rsidR="0032587D" w:rsidRPr="00E61294">
        <w:rPr>
          <w:b w:val="0"/>
          <w:bCs w:val="0"/>
          <w:sz w:val="24"/>
          <w:szCs w:val="24"/>
        </w:rPr>
        <w:t xml:space="preserve"> </w:t>
      </w:r>
      <w:r w:rsidR="0032587D" w:rsidRPr="00E61294">
        <w:rPr>
          <w:b w:val="0"/>
          <w:bCs w:val="0"/>
          <w:sz w:val="24"/>
          <w:szCs w:val="24"/>
        </w:rPr>
        <w:fldChar w:fldCharType="begin"/>
      </w:r>
      <w:r w:rsidR="0032587D" w:rsidRPr="00E61294">
        <w:rPr>
          <w:b w:val="0"/>
          <w:bCs w:val="0"/>
          <w:sz w:val="24"/>
          <w:szCs w:val="24"/>
        </w:rPr>
        <w:instrText xml:space="preserve"> ADDIN ZOTERO_ITEM CSL_CITATION {"citationID":"nESYfCtp","properties":{"formattedCitation":"(Baltuttis et al., 2024; Kannel\\uc0\\u248{}nning &amp; Katsikas, 2023)","plainCitation":"(Baltuttis et al., 2024; Kannelønning &amp; Katsikas, 2023)","noteIndex":0},"citationItems":[{"id":2145,"uris":["http://zotero.org/users/14775262/items/TPNW2P47"],"itemData":{"id":2145,"type":"article-journal","container-title":"Computers &amp; Security","note":"ISBN: 0167-4048","page":"103741","publisher":"Elsevier","title":"A typology of cybersecurity behavior among knowledge workers","volume":"140","author":[{"family":"Baltuttis","given":"Dennik"},{"family":"Teubner","given":"Timm"},{"family":"Adam","given":"Marc TP"}],"issued":{"date-parts":[["2024"]]}}},{"id":2146,"uris":["http://zotero.org/users/14775262/items/FCF5B62T"],"itemData":{"id":2146,"type":"article-journal","container-title":"Information &amp; Computer Security","issue":"4","note":"ISBN: 2056-4961","page":"463-477","publisher":"Emerald Publishing Limited","title":"A systematic literature review of how cybersecurity-related behavior has been assessed","volume":"31","author":[{"family":"Kannelønning","given":"Kristian"},{"family":"Katsikas","given":"Sokratis K."}],"issued":{"date-parts":[["2023"]]}}}],"schema":"https://github.com/citation-style-language/schema/raw/master/csl-citation.json"} </w:instrText>
      </w:r>
      <w:r w:rsidR="0032587D" w:rsidRPr="00E61294">
        <w:rPr>
          <w:b w:val="0"/>
          <w:bCs w:val="0"/>
          <w:sz w:val="24"/>
          <w:szCs w:val="24"/>
        </w:rPr>
        <w:fldChar w:fldCharType="separate"/>
      </w:r>
      <w:r w:rsidR="0032587D" w:rsidRPr="00E61294">
        <w:rPr>
          <w:b w:val="0"/>
          <w:bCs w:val="0"/>
          <w:sz w:val="24"/>
          <w:szCs w:val="24"/>
          <w:lang w:val="en-GB"/>
        </w:rPr>
        <w:t>(Baltuttis et al., 2024; Kannelønning &amp; Katsikas, 2023)</w:t>
      </w:r>
      <w:r w:rsidR="0032587D" w:rsidRPr="00E61294">
        <w:rPr>
          <w:b w:val="0"/>
          <w:bCs w:val="0"/>
          <w:sz w:val="24"/>
          <w:szCs w:val="24"/>
        </w:rPr>
        <w:fldChar w:fldCharType="end"/>
      </w:r>
      <w:r w:rsidRPr="00E61294">
        <w:rPr>
          <w:b w:val="0"/>
          <w:bCs w:val="0"/>
          <w:sz w:val="24"/>
          <w:szCs w:val="24"/>
        </w:rPr>
        <w:t xml:space="preserve">. Therefore, there is a pressing need for a </w:t>
      </w:r>
      <w:r w:rsidR="009D351D" w:rsidRPr="00E61294">
        <w:rPr>
          <w:b w:val="0"/>
          <w:bCs w:val="0"/>
          <w:sz w:val="24"/>
          <w:szCs w:val="24"/>
        </w:rPr>
        <w:t>framework</w:t>
      </w:r>
      <w:r w:rsidRPr="00E61294">
        <w:rPr>
          <w:b w:val="0"/>
          <w:bCs w:val="0"/>
          <w:sz w:val="24"/>
          <w:szCs w:val="24"/>
        </w:rPr>
        <w:t xml:space="preserve"> that segments users according to their </w:t>
      </w:r>
      <w:r w:rsidR="009C5DFB" w:rsidRPr="00E61294">
        <w:rPr>
          <w:b w:val="0"/>
          <w:bCs w:val="0"/>
          <w:sz w:val="24"/>
          <w:szCs w:val="24"/>
        </w:rPr>
        <w:t>behavioral</w:t>
      </w:r>
      <w:r w:rsidRPr="00E61294">
        <w:rPr>
          <w:b w:val="0"/>
          <w:bCs w:val="0"/>
          <w:sz w:val="24"/>
          <w:szCs w:val="24"/>
        </w:rPr>
        <w:t xml:space="preserve"> and environmental profiles. Such an approach can enable universities to design interventions that reflect actual user experiences rather than uniform compliance expectations</w:t>
      </w:r>
      <w:r w:rsidR="00166FBB" w:rsidRPr="00E61294">
        <w:rPr>
          <w:b w:val="0"/>
          <w:bCs w:val="0"/>
          <w:sz w:val="24"/>
          <w:szCs w:val="24"/>
        </w:rPr>
        <w:t xml:space="preserve"> </w:t>
      </w:r>
      <w:r w:rsidR="00166FBB" w:rsidRPr="00E61294">
        <w:rPr>
          <w:b w:val="0"/>
          <w:bCs w:val="0"/>
          <w:sz w:val="24"/>
          <w:szCs w:val="24"/>
        </w:rPr>
        <w:fldChar w:fldCharType="begin"/>
      </w:r>
      <w:r w:rsidR="00166FBB" w:rsidRPr="00E61294">
        <w:rPr>
          <w:b w:val="0"/>
          <w:bCs w:val="0"/>
          <w:sz w:val="24"/>
          <w:szCs w:val="24"/>
        </w:rPr>
        <w:instrText xml:space="preserve"> ADDIN ZOTERO_ITEM CSL_CITATION {"citationID":"2m0jQbSw","properties":{"formattedCitation":"(Donekal Chandrashekar et al., 2024)","plainCitation":"(Donekal Chandrashekar et al., 2024)","noteIndex":0},"citationItems":[{"id":2147,"uris":["http://zotero.org/users/14775262/items/5MGP7KRS"],"itemData":{"id":2147,"type":"article-journal","container-title":"Information","issue":"12","note":"ISBN: 2078-2489","page":"814","publisher":"MDPI","title":"Understanding user behavior for enhancing cybersecurity training with immersive gamified platforms","volume":"15","author":[{"family":"Donekal Chandrashekar","given":"Nikitha"},{"family":"Lee","given":"Anthony"},{"family":"Azab","given":"Mohamed"},{"family":"Gracanin","given":"Denis"}],"issued":{"date-parts":[["2024"]]}}}],"schema":"https://github.com/citation-style-language/schema/raw/master/csl-citation.json"} </w:instrText>
      </w:r>
      <w:r w:rsidR="00166FBB" w:rsidRPr="00E61294">
        <w:rPr>
          <w:b w:val="0"/>
          <w:bCs w:val="0"/>
          <w:sz w:val="24"/>
          <w:szCs w:val="24"/>
        </w:rPr>
        <w:fldChar w:fldCharType="separate"/>
      </w:r>
      <w:r w:rsidR="00166FBB" w:rsidRPr="00E61294">
        <w:rPr>
          <w:b w:val="0"/>
          <w:bCs w:val="0"/>
          <w:noProof/>
          <w:sz w:val="24"/>
          <w:szCs w:val="24"/>
        </w:rPr>
        <w:t>(Donekal Chandrashekar et al., 2024)</w:t>
      </w:r>
      <w:r w:rsidR="00166FBB" w:rsidRPr="00E61294">
        <w:rPr>
          <w:b w:val="0"/>
          <w:bCs w:val="0"/>
          <w:sz w:val="24"/>
          <w:szCs w:val="24"/>
        </w:rPr>
        <w:fldChar w:fldCharType="end"/>
      </w:r>
      <w:r w:rsidRPr="00E61294">
        <w:rPr>
          <w:b w:val="0"/>
          <w:bCs w:val="0"/>
          <w:sz w:val="24"/>
          <w:szCs w:val="24"/>
        </w:rPr>
        <w:t>.</w:t>
      </w:r>
    </w:p>
    <w:p w14:paraId="20972615" w14:textId="1DA358A9" w:rsidR="00C61180" w:rsidRPr="00E61294" w:rsidRDefault="00C61180" w:rsidP="0071567A">
      <w:pPr>
        <w:pStyle w:val="Heading2"/>
        <w:jc w:val="both"/>
        <w:rPr>
          <w:b w:val="0"/>
          <w:bCs w:val="0"/>
          <w:sz w:val="24"/>
          <w:szCs w:val="24"/>
        </w:rPr>
      </w:pPr>
      <w:r w:rsidRPr="00E61294">
        <w:rPr>
          <w:b w:val="0"/>
          <w:bCs w:val="0"/>
          <w:sz w:val="24"/>
          <w:szCs w:val="24"/>
        </w:rPr>
        <w:t>To address this need, the present study designed a User-</w:t>
      </w:r>
      <w:r w:rsidR="008F19B0" w:rsidRPr="00E61294">
        <w:rPr>
          <w:b w:val="0"/>
          <w:bCs w:val="0"/>
          <w:sz w:val="24"/>
          <w:szCs w:val="24"/>
        </w:rPr>
        <w:t>Behavior</w:t>
      </w:r>
      <w:r w:rsidRPr="00E61294">
        <w:rPr>
          <w:b w:val="0"/>
          <w:bCs w:val="0"/>
          <w:sz w:val="24"/>
          <w:szCs w:val="24"/>
        </w:rPr>
        <w:t xml:space="preserve"> Micro-Segmentation Framework (UBMSF) tailored to the remote work environments of Ugandan higher education institutions. Drawing upon </w:t>
      </w:r>
      <w:r w:rsidR="009C5DFB" w:rsidRPr="00E61294">
        <w:rPr>
          <w:b w:val="0"/>
          <w:bCs w:val="0"/>
          <w:sz w:val="24"/>
          <w:szCs w:val="24"/>
        </w:rPr>
        <w:t>behavioral</w:t>
      </w:r>
      <w:r w:rsidRPr="00E61294">
        <w:rPr>
          <w:b w:val="0"/>
          <w:bCs w:val="0"/>
          <w:sz w:val="24"/>
          <w:szCs w:val="24"/>
        </w:rPr>
        <w:t xml:space="preserve"> science and segmentation logic, the framework integrates findings from user </w:t>
      </w:r>
      <w:r w:rsidR="008F19B0" w:rsidRPr="00E61294">
        <w:rPr>
          <w:b w:val="0"/>
          <w:bCs w:val="0"/>
          <w:sz w:val="24"/>
          <w:szCs w:val="24"/>
        </w:rPr>
        <w:t>behavior</w:t>
      </w:r>
      <w:r w:rsidRPr="00E61294">
        <w:rPr>
          <w:b w:val="0"/>
          <w:bCs w:val="0"/>
          <w:sz w:val="24"/>
          <w:szCs w:val="24"/>
        </w:rPr>
        <w:t xml:space="preserve"> analysis with design-science principles to guide context-sensitive cybersecurity management.</w:t>
      </w:r>
      <w:r w:rsidR="00166FBB" w:rsidRPr="00E61294">
        <w:rPr>
          <w:b w:val="0"/>
          <w:bCs w:val="0"/>
          <w:sz w:val="24"/>
          <w:szCs w:val="24"/>
        </w:rPr>
        <w:t xml:space="preserve"> </w:t>
      </w:r>
      <w:r w:rsidR="00C66294" w:rsidRPr="00E61294">
        <w:rPr>
          <w:b w:val="0"/>
          <w:bCs w:val="0"/>
          <w:sz w:val="24"/>
          <w:szCs w:val="24"/>
        </w:rPr>
        <w:t>Specifically</w:t>
      </w:r>
      <w:r w:rsidRPr="00E61294">
        <w:rPr>
          <w:b w:val="0"/>
          <w:bCs w:val="0"/>
          <w:sz w:val="24"/>
          <w:szCs w:val="24"/>
        </w:rPr>
        <w:t xml:space="preserve"> the study sought to design a user-</w:t>
      </w:r>
      <w:r w:rsidR="008F19B0" w:rsidRPr="00E61294">
        <w:rPr>
          <w:b w:val="0"/>
          <w:bCs w:val="0"/>
          <w:sz w:val="24"/>
          <w:szCs w:val="24"/>
        </w:rPr>
        <w:t>behavior</w:t>
      </w:r>
      <w:r w:rsidRPr="00E61294">
        <w:rPr>
          <w:b w:val="0"/>
          <w:bCs w:val="0"/>
          <w:sz w:val="24"/>
          <w:szCs w:val="24"/>
        </w:rPr>
        <w:t xml:space="preserve"> micro-segmentation framework</w:t>
      </w:r>
      <w:r w:rsidR="005A7767" w:rsidRPr="00E61294">
        <w:rPr>
          <w:b w:val="0"/>
          <w:bCs w:val="0"/>
          <w:sz w:val="24"/>
          <w:szCs w:val="24"/>
        </w:rPr>
        <w:t>;</w:t>
      </w:r>
      <w:r w:rsidR="00E4494F" w:rsidRPr="00E61294">
        <w:rPr>
          <w:b w:val="0"/>
          <w:bCs w:val="0"/>
          <w:sz w:val="24"/>
          <w:szCs w:val="24"/>
        </w:rPr>
        <w:t xml:space="preserve"> </w:t>
      </w:r>
      <w:r w:rsidRPr="00E61294">
        <w:rPr>
          <w:b w:val="0"/>
          <w:bCs w:val="0"/>
          <w:sz w:val="24"/>
          <w:szCs w:val="24"/>
        </w:rPr>
        <w:t>it addressed the following guiding research question:</w:t>
      </w:r>
    </w:p>
    <w:p w14:paraId="619CCA2B" w14:textId="04FAC408" w:rsidR="00C61180" w:rsidRPr="00E61294" w:rsidRDefault="00C61180" w:rsidP="0071567A">
      <w:pPr>
        <w:pStyle w:val="Heading2"/>
        <w:jc w:val="both"/>
        <w:rPr>
          <w:sz w:val="24"/>
          <w:szCs w:val="24"/>
        </w:rPr>
      </w:pPr>
      <w:r w:rsidRPr="00E61294">
        <w:rPr>
          <w:sz w:val="24"/>
          <w:szCs w:val="24"/>
        </w:rPr>
        <w:t>How can a user-</w:t>
      </w:r>
      <w:r w:rsidR="008F19B0" w:rsidRPr="00E61294">
        <w:rPr>
          <w:sz w:val="24"/>
          <w:szCs w:val="24"/>
        </w:rPr>
        <w:t>behavior</w:t>
      </w:r>
      <w:r w:rsidRPr="00E61294">
        <w:rPr>
          <w:sz w:val="24"/>
          <w:szCs w:val="24"/>
        </w:rPr>
        <w:t xml:space="preserve"> micro-segmentation framework be designed to align with the contextual and operational realities of </w:t>
      </w:r>
      <w:r w:rsidR="009D351D" w:rsidRPr="00E61294">
        <w:rPr>
          <w:sz w:val="24"/>
          <w:szCs w:val="24"/>
          <w:lang w:val="en-GB"/>
        </w:rPr>
        <w:t>work from home</w:t>
      </w:r>
      <w:r w:rsidRPr="00E61294">
        <w:rPr>
          <w:sz w:val="24"/>
          <w:szCs w:val="24"/>
        </w:rPr>
        <w:t xml:space="preserve"> in Ugandan </w:t>
      </w:r>
      <w:r w:rsidR="009D351D" w:rsidRPr="00E61294">
        <w:rPr>
          <w:sz w:val="24"/>
          <w:szCs w:val="24"/>
          <w:lang w:val="en-GB"/>
        </w:rPr>
        <w:t>universities</w:t>
      </w:r>
      <w:r w:rsidRPr="00E61294">
        <w:rPr>
          <w:sz w:val="24"/>
          <w:szCs w:val="24"/>
        </w:rPr>
        <w:t>?</w:t>
      </w:r>
    </w:p>
    <w:p w14:paraId="485BCCCD" w14:textId="77777777" w:rsidR="00E61294" w:rsidRDefault="00E61294" w:rsidP="0071567A">
      <w:pPr>
        <w:pStyle w:val="Heading2"/>
        <w:jc w:val="both"/>
        <w:rPr>
          <w:rStyle w:val="Strong"/>
          <w:b/>
          <w:bCs/>
          <w:sz w:val="24"/>
          <w:szCs w:val="24"/>
        </w:rPr>
      </w:pPr>
    </w:p>
    <w:p w14:paraId="40ED24CD" w14:textId="3D114354" w:rsidR="00F9109B" w:rsidRPr="00E61294" w:rsidRDefault="00F9109B" w:rsidP="0071567A">
      <w:pPr>
        <w:pStyle w:val="Heading2"/>
        <w:jc w:val="both"/>
        <w:rPr>
          <w:sz w:val="24"/>
          <w:szCs w:val="24"/>
        </w:rPr>
      </w:pPr>
      <w:r w:rsidRPr="00E61294">
        <w:rPr>
          <w:rStyle w:val="Strong"/>
          <w:b/>
          <w:bCs/>
          <w:sz w:val="24"/>
          <w:szCs w:val="24"/>
        </w:rPr>
        <w:lastRenderedPageBreak/>
        <w:t>2.</w:t>
      </w:r>
      <w:r w:rsidR="006C1D05" w:rsidRPr="00E61294">
        <w:rPr>
          <w:rStyle w:val="Strong"/>
          <w:b/>
          <w:bCs/>
          <w:sz w:val="24"/>
          <w:szCs w:val="24"/>
        </w:rPr>
        <w:t>0</w:t>
      </w:r>
      <w:r w:rsidRPr="00E61294">
        <w:rPr>
          <w:rStyle w:val="Strong"/>
          <w:b/>
          <w:bCs/>
          <w:sz w:val="24"/>
          <w:szCs w:val="24"/>
        </w:rPr>
        <w:t xml:space="preserve"> Methodology</w:t>
      </w:r>
    </w:p>
    <w:p w14:paraId="2B282F19" w14:textId="77777777" w:rsidR="0099428D" w:rsidRPr="00E61294" w:rsidRDefault="0099428D" w:rsidP="0071567A">
      <w:pPr>
        <w:pStyle w:val="Heading2"/>
        <w:jc w:val="both"/>
        <w:rPr>
          <w:rFonts w:eastAsiaTheme="majorEastAsia"/>
          <w:bCs w:val="0"/>
          <w:sz w:val="24"/>
          <w:szCs w:val="24"/>
        </w:rPr>
      </w:pPr>
      <w:r w:rsidRPr="00E61294">
        <w:rPr>
          <w:rFonts w:eastAsiaTheme="majorEastAsia"/>
          <w:bCs w:val="0"/>
          <w:sz w:val="24"/>
          <w:szCs w:val="24"/>
        </w:rPr>
        <w:t>2.1 Research Design</w:t>
      </w:r>
    </w:p>
    <w:p w14:paraId="3FA38BDA" w14:textId="0F6F7571" w:rsidR="0099428D" w:rsidRPr="00E61294" w:rsidRDefault="0099428D" w:rsidP="0071567A">
      <w:pPr>
        <w:pStyle w:val="Heading2"/>
        <w:jc w:val="both"/>
        <w:rPr>
          <w:rFonts w:eastAsiaTheme="majorEastAsia"/>
          <w:b w:val="0"/>
          <w:bCs w:val="0"/>
          <w:sz w:val="24"/>
          <w:szCs w:val="24"/>
        </w:rPr>
      </w:pPr>
      <w:r w:rsidRPr="00E61294">
        <w:rPr>
          <w:rFonts w:eastAsiaTheme="majorEastAsia"/>
          <w:b w:val="0"/>
          <w:bCs w:val="0"/>
          <w:sz w:val="24"/>
          <w:szCs w:val="24"/>
        </w:rPr>
        <w:t xml:space="preserve">This study employed a quantitative descriptive research design to investigate cybersecurity </w:t>
      </w:r>
      <w:r w:rsidR="008F19B0" w:rsidRPr="00E61294">
        <w:rPr>
          <w:rFonts w:eastAsiaTheme="majorEastAsia"/>
          <w:b w:val="0"/>
          <w:bCs w:val="0"/>
          <w:sz w:val="24"/>
          <w:szCs w:val="24"/>
        </w:rPr>
        <w:t>behavior</w:t>
      </w:r>
      <w:r w:rsidRPr="00E61294">
        <w:rPr>
          <w:rFonts w:eastAsiaTheme="majorEastAsia"/>
          <w:b w:val="0"/>
          <w:bCs w:val="0"/>
          <w:sz w:val="24"/>
          <w:szCs w:val="24"/>
        </w:rPr>
        <w:t xml:space="preserve"> and design a user-</w:t>
      </w:r>
      <w:r w:rsidR="008F19B0" w:rsidRPr="00E61294">
        <w:rPr>
          <w:rFonts w:eastAsiaTheme="majorEastAsia"/>
          <w:b w:val="0"/>
          <w:bCs w:val="0"/>
          <w:sz w:val="24"/>
          <w:szCs w:val="24"/>
        </w:rPr>
        <w:t>behavior</w:t>
      </w:r>
      <w:r w:rsidRPr="00E61294">
        <w:rPr>
          <w:rFonts w:eastAsiaTheme="majorEastAsia"/>
          <w:b w:val="0"/>
          <w:bCs w:val="0"/>
          <w:sz w:val="24"/>
          <w:szCs w:val="24"/>
        </w:rPr>
        <w:t xml:space="preserve"> micro-segmentation framework</w:t>
      </w:r>
      <w:r w:rsidR="009C5DFB" w:rsidRPr="00E61294">
        <w:rPr>
          <w:rFonts w:eastAsiaTheme="majorEastAsia"/>
          <w:b w:val="0"/>
          <w:bCs w:val="0"/>
          <w:sz w:val="24"/>
          <w:szCs w:val="24"/>
          <w:lang w:val="en-GB"/>
        </w:rPr>
        <w:t>.</w:t>
      </w:r>
      <w:r w:rsidRPr="00E61294">
        <w:rPr>
          <w:rFonts w:eastAsiaTheme="majorEastAsia"/>
          <w:b w:val="0"/>
          <w:bCs w:val="0"/>
          <w:sz w:val="24"/>
          <w:szCs w:val="24"/>
        </w:rPr>
        <w:t xml:space="preserve"> The quantitative approach enabled the systematic analysis of </w:t>
      </w:r>
      <w:r w:rsidR="009C5DFB" w:rsidRPr="00E61294">
        <w:rPr>
          <w:rFonts w:eastAsiaTheme="majorEastAsia"/>
          <w:b w:val="0"/>
          <w:bCs w:val="0"/>
          <w:sz w:val="24"/>
          <w:szCs w:val="24"/>
        </w:rPr>
        <w:t>behavioral</w:t>
      </w:r>
      <w:r w:rsidRPr="00E61294">
        <w:rPr>
          <w:rFonts w:eastAsiaTheme="majorEastAsia"/>
          <w:b w:val="0"/>
          <w:bCs w:val="0"/>
          <w:sz w:val="24"/>
          <w:szCs w:val="24"/>
        </w:rPr>
        <w:t xml:space="preserve">, contextual, and usability-related factors influencing cybersecurity outcomes. The design was appropriate for identifying measurable relationships and deriving </w:t>
      </w:r>
      <w:r w:rsidR="009C5DFB" w:rsidRPr="00E61294">
        <w:rPr>
          <w:rFonts w:eastAsiaTheme="majorEastAsia"/>
          <w:b w:val="0"/>
          <w:bCs w:val="0"/>
          <w:sz w:val="24"/>
          <w:szCs w:val="24"/>
        </w:rPr>
        <w:t>behavioral</w:t>
      </w:r>
      <w:r w:rsidRPr="00E61294">
        <w:rPr>
          <w:rFonts w:eastAsiaTheme="majorEastAsia"/>
          <w:b w:val="0"/>
          <w:bCs w:val="0"/>
          <w:sz w:val="24"/>
          <w:szCs w:val="24"/>
        </w:rPr>
        <w:t xml:space="preserve"> profiles from large-scale user data. To ensure theoretical grounding, the research was guided by the Theory of Planned </w:t>
      </w:r>
      <w:r w:rsidR="008F19B0" w:rsidRPr="00E61294">
        <w:rPr>
          <w:rFonts w:eastAsiaTheme="majorEastAsia"/>
          <w:b w:val="0"/>
          <w:bCs w:val="0"/>
          <w:sz w:val="24"/>
          <w:szCs w:val="24"/>
        </w:rPr>
        <w:t>Behavior</w:t>
      </w:r>
      <w:r w:rsidRPr="00E61294">
        <w:rPr>
          <w:rFonts w:eastAsiaTheme="majorEastAsia"/>
          <w:b w:val="0"/>
          <w:bCs w:val="0"/>
          <w:sz w:val="24"/>
          <w:szCs w:val="24"/>
        </w:rPr>
        <w:t xml:space="preserve"> (TPB)</w:t>
      </w:r>
      <w:r w:rsidR="00166FBB" w:rsidRPr="00E61294">
        <w:rPr>
          <w:rFonts w:eastAsiaTheme="majorEastAsia"/>
          <w:b w:val="0"/>
          <w:bCs w:val="0"/>
          <w:sz w:val="24"/>
          <w:szCs w:val="24"/>
        </w:rPr>
        <w:t xml:space="preserve"> </w:t>
      </w:r>
      <w:r w:rsidR="00166FBB" w:rsidRPr="00E61294">
        <w:rPr>
          <w:rFonts w:eastAsiaTheme="majorEastAsia"/>
          <w:b w:val="0"/>
          <w:bCs w:val="0"/>
          <w:sz w:val="24"/>
          <w:szCs w:val="24"/>
        </w:rPr>
        <w:fldChar w:fldCharType="begin"/>
      </w:r>
      <w:r w:rsidR="00166FBB" w:rsidRPr="00E61294">
        <w:rPr>
          <w:rFonts w:eastAsiaTheme="majorEastAsia"/>
          <w:b w:val="0"/>
          <w:bCs w:val="0"/>
          <w:sz w:val="24"/>
          <w:szCs w:val="24"/>
        </w:rPr>
        <w:instrText xml:space="preserve"> ADDIN ZOTERO_ITEM CSL_CITATION {"citationID":"TvvkF53v","properties":{"formattedCitation":"(Ajzen, 1991)","plainCitation":"(Ajzen, 1991)","noteIndex":0},"citationItems":[{"id":2149,"uris":["http://zotero.org/users/14775262/items/Z522RVJB"],"itemData":{"id":2149,"type":"article-journal","container-title":"Organizational behavior and human decision processes","issue":"2","note":"ISBN: 0749-5978","page":"179-211","publisher":"Elsevier","title":"The theory of planned behavior","volume":"50","author":[{"family":"Ajzen","given":"Icek"}],"issued":{"date-parts":[["1991"]]}}}],"schema":"https://github.com/citation-style-language/schema/raw/master/csl-citation.json"} </w:instrText>
      </w:r>
      <w:r w:rsidR="00166FBB" w:rsidRPr="00E61294">
        <w:rPr>
          <w:rFonts w:eastAsiaTheme="majorEastAsia"/>
          <w:b w:val="0"/>
          <w:bCs w:val="0"/>
          <w:sz w:val="24"/>
          <w:szCs w:val="24"/>
        </w:rPr>
        <w:fldChar w:fldCharType="separate"/>
      </w:r>
      <w:r w:rsidR="00166FBB" w:rsidRPr="00E61294">
        <w:rPr>
          <w:rFonts w:eastAsiaTheme="majorEastAsia"/>
          <w:b w:val="0"/>
          <w:bCs w:val="0"/>
          <w:noProof/>
          <w:sz w:val="24"/>
          <w:szCs w:val="24"/>
        </w:rPr>
        <w:t>(Ajzen, 1991)</w:t>
      </w:r>
      <w:r w:rsidR="00166FBB" w:rsidRPr="00E61294">
        <w:rPr>
          <w:rFonts w:eastAsiaTheme="majorEastAsia"/>
          <w:b w:val="0"/>
          <w:bCs w:val="0"/>
          <w:sz w:val="24"/>
          <w:szCs w:val="24"/>
        </w:rPr>
        <w:fldChar w:fldCharType="end"/>
      </w:r>
      <w:r w:rsidRPr="00E61294">
        <w:rPr>
          <w:rFonts w:eastAsiaTheme="majorEastAsia"/>
          <w:b w:val="0"/>
          <w:bCs w:val="0"/>
          <w:sz w:val="24"/>
          <w:szCs w:val="24"/>
        </w:rPr>
        <w:t xml:space="preserve"> and integrated Design Science Research (DSR) principles</w:t>
      </w:r>
      <w:r w:rsidR="00166FBB" w:rsidRPr="00E61294">
        <w:rPr>
          <w:rFonts w:eastAsiaTheme="majorEastAsia"/>
          <w:b w:val="0"/>
          <w:bCs w:val="0"/>
          <w:sz w:val="24"/>
          <w:szCs w:val="24"/>
        </w:rPr>
        <w:t xml:space="preserve"> </w:t>
      </w:r>
      <w:r w:rsidR="00166FBB" w:rsidRPr="00E61294">
        <w:rPr>
          <w:rFonts w:eastAsiaTheme="majorEastAsia"/>
          <w:b w:val="0"/>
          <w:bCs w:val="0"/>
          <w:sz w:val="24"/>
          <w:szCs w:val="24"/>
        </w:rPr>
        <w:fldChar w:fldCharType="begin"/>
      </w:r>
      <w:r w:rsidR="00166FBB" w:rsidRPr="00E61294">
        <w:rPr>
          <w:rFonts w:eastAsiaTheme="majorEastAsia"/>
          <w:b w:val="0"/>
          <w:bCs w:val="0"/>
          <w:sz w:val="24"/>
          <w:szCs w:val="24"/>
        </w:rPr>
        <w:instrText xml:space="preserve"> ADDIN ZOTERO_ITEM CSL_CITATION {"citationID":"ZGMUHDdM","properties":{"formattedCitation":"(Peffers et al., 2007)","plainCitation":"(Peffers et al., 2007)","noteIndex":0},"citationItems":[{"id":2150,"uris":["http://zotero.org/users/14775262/items/4N3VU348"],"itemData":{"id":2150,"type":"article-journal","container-title":"Journal of management information systems","issue":"3","note":"ISBN: 0742-1222","page":"45-77","publisher":"Taylor &amp; Francis","title":"A design science research methodology for information systems research","volume":"24","author":[{"family":"Peffers","given":"Ken"},{"family":"Tuunanen","given":"Tuure"},{"family":"Rothenberger","given":"Marcus A."},{"family":"Chatterjee","given":"Samir"}],"issued":{"date-parts":[["2007"]]}}}],"schema":"https://github.com/citation-style-language/schema/raw/master/csl-citation.json"} </w:instrText>
      </w:r>
      <w:r w:rsidR="00166FBB" w:rsidRPr="00E61294">
        <w:rPr>
          <w:rFonts w:eastAsiaTheme="majorEastAsia"/>
          <w:b w:val="0"/>
          <w:bCs w:val="0"/>
          <w:sz w:val="24"/>
          <w:szCs w:val="24"/>
        </w:rPr>
        <w:fldChar w:fldCharType="separate"/>
      </w:r>
      <w:r w:rsidR="00166FBB" w:rsidRPr="00E61294">
        <w:rPr>
          <w:rFonts w:eastAsiaTheme="majorEastAsia"/>
          <w:b w:val="0"/>
          <w:bCs w:val="0"/>
          <w:noProof/>
          <w:sz w:val="24"/>
          <w:szCs w:val="24"/>
        </w:rPr>
        <w:t>(Peffers et al., 2007)</w:t>
      </w:r>
      <w:r w:rsidR="00166FBB" w:rsidRPr="00E61294">
        <w:rPr>
          <w:rFonts w:eastAsiaTheme="majorEastAsia"/>
          <w:b w:val="0"/>
          <w:bCs w:val="0"/>
          <w:sz w:val="24"/>
          <w:szCs w:val="24"/>
        </w:rPr>
        <w:fldChar w:fldCharType="end"/>
      </w:r>
      <w:r w:rsidR="00166FBB" w:rsidRPr="00E61294">
        <w:rPr>
          <w:rFonts w:eastAsiaTheme="majorEastAsia"/>
          <w:b w:val="0"/>
          <w:bCs w:val="0"/>
          <w:sz w:val="24"/>
          <w:szCs w:val="24"/>
        </w:rPr>
        <w:t xml:space="preserve"> </w:t>
      </w:r>
      <w:r w:rsidRPr="00E61294">
        <w:rPr>
          <w:rFonts w:eastAsiaTheme="majorEastAsia"/>
          <w:b w:val="0"/>
          <w:bCs w:val="0"/>
          <w:sz w:val="24"/>
          <w:szCs w:val="24"/>
        </w:rPr>
        <w:t xml:space="preserve">to translate empirical findings into a validated framework </w:t>
      </w:r>
      <w:proofErr w:type="spellStart"/>
      <w:r w:rsidRPr="00E61294">
        <w:rPr>
          <w:rFonts w:eastAsiaTheme="majorEastAsia"/>
          <w:b w:val="0"/>
          <w:bCs w:val="0"/>
          <w:sz w:val="24"/>
          <w:szCs w:val="24"/>
        </w:rPr>
        <w:t>artefact</w:t>
      </w:r>
      <w:proofErr w:type="spellEnd"/>
      <w:r w:rsidRPr="00E61294">
        <w:rPr>
          <w:rFonts w:eastAsiaTheme="majorEastAsia"/>
          <w:b w:val="0"/>
          <w:bCs w:val="0"/>
          <w:sz w:val="24"/>
          <w:szCs w:val="24"/>
        </w:rPr>
        <w:t>.</w:t>
      </w:r>
    </w:p>
    <w:p w14:paraId="269EBBF8" w14:textId="77777777" w:rsidR="0099428D" w:rsidRPr="00E61294" w:rsidRDefault="0099428D" w:rsidP="0071567A">
      <w:pPr>
        <w:pStyle w:val="Heading2"/>
        <w:jc w:val="both"/>
        <w:rPr>
          <w:rFonts w:eastAsiaTheme="majorEastAsia"/>
          <w:bCs w:val="0"/>
          <w:sz w:val="24"/>
          <w:szCs w:val="24"/>
        </w:rPr>
      </w:pPr>
      <w:r w:rsidRPr="00E61294">
        <w:rPr>
          <w:rFonts w:eastAsiaTheme="majorEastAsia"/>
          <w:bCs w:val="0"/>
          <w:sz w:val="24"/>
          <w:szCs w:val="24"/>
        </w:rPr>
        <w:t>2.2 Population and Sampling</w:t>
      </w:r>
    </w:p>
    <w:p w14:paraId="329DE06E" w14:textId="43321739" w:rsidR="0099428D" w:rsidRPr="00E61294" w:rsidRDefault="0099428D" w:rsidP="0071567A">
      <w:pPr>
        <w:pStyle w:val="Heading2"/>
        <w:jc w:val="both"/>
        <w:rPr>
          <w:rFonts w:eastAsiaTheme="majorEastAsia"/>
          <w:b w:val="0"/>
          <w:bCs w:val="0"/>
          <w:sz w:val="24"/>
          <w:szCs w:val="24"/>
        </w:rPr>
      </w:pPr>
      <w:r w:rsidRPr="00E61294">
        <w:rPr>
          <w:rFonts w:eastAsiaTheme="majorEastAsia"/>
          <w:b w:val="0"/>
          <w:bCs w:val="0"/>
          <w:sz w:val="24"/>
          <w:szCs w:val="24"/>
        </w:rPr>
        <w:t xml:space="preserve">The study population comprised </w:t>
      </w:r>
      <w:r w:rsidR="009C5DFB" w:rsidRPr="00E61294">
        <w:rPr>
          <w:rFonts w:eastAsiaTheme="majorEastAsia"/>
          <w:b w:val="0"/>
          <w:bCs w:val="0"/>
          <w:sz w:val="24"/>
          <w:szCs w:val="24"/>
          <w:lang w:val="en-GB"/>
        </w:rPr>
        <w:t xml:space="preserve">of student, </w:t>
      </w:r>
      <w:r w:rsidRPr="00E61294">
        <w:rPr>
          <w:rFonts w:eastAsiaTheme="majorEastAsia"/>
          <w:b w:val="0"/>
          <w:bCs w:val="0"/>
          <w:sz w:val="24"/>
          <w:szCs w:val="24"/>
        </w:rPr>
        <w:t xml:space="preserve">academic and administrative staff from selected Ugandan universities that had formally implemented remote or hybrid work </w:t>
      </w:r>
      <w:r w:rsidR="009D351D" w:rsidRPr="00E61294">
        <w:rPr>
          <w:rFonts w:eastAsiaTheme="majorEastAsia"/>
          <w:b w:val="0"/>
          <w:bCs w:val="0"/>
          <w:sz w:val="24"/>
          <w:szCs w:val="24"/>
        </w:rPr>
        <w:t>framework</w:t>
      </w:r>
      <w:r w:rsidRPr="00E61294">
        <w:rPr>
          <w:rFonts w:eastAsiaTheme="majorEastAsia"/>
          <w:b w:val="0"/>
          <w:bCs w:val="0"/>
          <w:sz w:val="24"/>
          <w:szCs w:val="24"/>
        </w:rPr>
        <w:t xml:space="preserve">s. These institutions were chosen to reflect varying levels of digital maturity and resource availability. A stratified random sampling technique was adopted to ensure adequate representation across job categories, age groups, and levels of digital engagement. Stratification enabled the capture of </w:t>
      </w:r>
      <w:r w:rsidR="009C5DFB" w:rsidRPr="00E61294">
        <w:rPr>
          <w:rFonts w:eastAsiaTheme="majorEastAsia"/>
          <w:b w:val="0"/>
          <w:bCs w:val="0"/>
          <w:sz w:val="24"/>
          <w:szCs w:val="24"/>
        </w:rPr>
        <w:t>behavioral</w:t>
      </w:r>
      <w:r w:rsidRPr="00E61294">
        <w:rPr>
          <w:rFonts w:eastAsiaTheme="majorEastAsia"/>
          <w:b w:val="0"/>
          <w:bCs w:val="0"/>
          <w:sz w:val="24"/>
          <w:szCs w:val="24"/>
        </w:rPr>
        <w:t xml:space="preserve"> variation among users performing different institutional roles. Out of the targeted respondents, 216 valid responses were obtained, which provided a statistically meaningful basis for quantitative analysis.</w:t>
      </w:r>
    </w:p>
    <w:p w14:paraId="37BB79B4" w14:textId="77777777" w:rsidR="0099428D" w:rsidRPr="00E61294" w:rsidRDefault="0099428D" w:rsidP="0071567A">
      <w:pPr>
        <w:pStyle w:val="Heading2"/>
        <w:jc w:val="both"/>
        <w:rPr>
          <w:rFonts w:eastAsiaTheme="majorEastAsia"/>
          <w:sz w:val="24"/>
          <w:szCs w:val="24"/>
        </w:rPr>
      </w:pPr>
      <w:r w:rsidRPr="00E61294">
        <w:rPr>
          <w:rFonts w:eastAsiaTheme="majorEastAsia"/>
          <w:sz w:val="24"/>
          <w:szCs w:val="24"/>
        </w:rPr>
        <w:t>2.3 Instrument Design and Reliability</w:t>
      </w:r>
    </w:p>
    <w:p w14:paraId="2E38BB58" w14:textId="62440968" w:rsidR="0099428D" w:rsidRPr="00E61294" w:rsidRDefault="0099428D" w:rsidP="0071567A">
      <w:pPr>
        <w:pStyle w:val="Heading2"/>
        <w:jc w:val="both"/>
        <w:rPr>
          <w:rFonts w:eastAsiaTheme="majorEastAsia"/>
          <w:b w:val="0"/>
          <w:bCs w:val="0"/>
          <w:sz w:val="24"/>
          <w:szCs w:val="24"/>
        </w:rPr>
      </w:pPr>
      <w:r w:rsidRPr="00E61294">
        <w:rPr>
          <w:rFonts w:eastAsiaTheme="majorEastAsia"/>
          <w:b w:val="0"/>
          <w:bCs w:val="0"/>
          <w:sz w:val="24"/>
          <w:szCs w:val="24"/>
        </w:rPr>
        <w:t xml:space="preserve">Data were collected through a structured questionnaire that captured both </w:t>
      </w:r>
      <w:r w:rsidR="009C5DFB" w:rsidRPr="00E61294">
        <w:rPr>
          <w:rFonts w:eastAsiaTheme="majorEastAsia"/>
          <w:b w:val="0"/>
          <w:bCs w:val="0"/>
          <w:sz w:val="24"/>
          <w:szCs w:val="24"/>
        </w:rPr>
        <w:t>behavioral</w:t>
      </w:r>
      <w:r w:rsidRPr="00E61294">
        <w:rPr>
          <w:rFonts w:eastAsiaTheme="majorEastAsia"/>
          <w:b w:val="0"/>
          <w:bCs w:val="0"/>
          <w:sz w:val="24"/>
          <w:szCs w:val="24"/>
        </w:rPr>
        <w:t xml:space="preserve"> and contextual indicators of cybersecurity practice. The instrument consisted of five major sections:</w:t>
      </w:r>
    </w:p>
    <w:p w14:paraId="5177E759" w14:textId="77777777" w:rsidR="0099428D" w:rsidRPr="00E61294" w:rsidRDefault="0099428D" w:rsidP="0071567A">
      <w:pPr>
        <w:pStyle w:val="Heading2"/>
        <w:numPr>
          <w:ilvl w:val="0"/>
          <w:numId w:val="11"/>
        </w:numPr>
        <w:jc w:val="both"/>
        <w:rPr>
          <w:rFonts w:eastAsiaTheme="majorEastAsia"/>
          <w:b w:val="0"/>
          <w:bCs w:val="0"/>
          <w:sz w:val="24"/>
          <w:szCs w:val="24"/>
        </w:rPr>
      </w:pPr>
      <w:r w:rsidRPr="00E61294">
        <w:rPr>
          <w:rFonts w:eastAsiaTheme="majorEastAsia"/>
          <w:b w:val="0"/>
          <w:bCs w:val="0"/>
          <w:sz w:val="24"/>
          <w:szCs w:val="24"/>
        </w:rPr>
        <w:t>Demographic Information</w:t>
      </w:r>
    </w:p>
    <w:p w14:paraId="7FF32D00" w14:textId="478717F9" w:rsidR="0099428D" w:rsidRPr="00E61294" w:rsidRDefault="0099428D" w:rsidP="0071567A">
      <w:pPr>
        <w:pStyle w:val="Heading2"/>
        <w:numPr>
          <w:ilvl w:val="0"/>
          <w:numId w:val="11"/>
        </w:numPr>
        <w:jc w:val="both"/>
        <w:rPr>
          <w:rFonts w:eastAsiaTheme="majorEastAsia"/>
          <w:b w:val="0"/>
          <w:bCs w:val="0"/>
          <w:sz w:val="24"/>
          <w:szCs w:val="24"/>
        </w:rPr>
      </w:pPr>
      <w:r w:rsidRPr="00E61294">
        <w:rPr>
          <w:rFonts w:eastAsiaTheme="majorEastAsia"/>
          <w:b w:val="0"/>
          <w:bCs w:val="0"/>
          <w:sz w:val="24"/>
          <w:szCs w:val="24"/>
        </w:rPr>
        <w:t xml:space="preserve">Cybersecurity </w:t>
      </w:r>
      <w:r w:rsidR="009C5DFB" w:rsidRPr="00E61294">
        <w:rPr>
          <w:rFonts w:eastAsiaTheme="majorEastAsia"/>
          <w:b w:val="0"/>
          <w:bCs w:val="0"/>
          <w:sz w:val="24"/>
          <w:szCs w:val="24"/>
        </w:rPr>
        <w:t>Behavioral</w:t>
      </w:r>
      <w:r w:rsidRPr="00E61294">
        <w:rPr>
          <w:rFonts w:eastAsiaTheme="majorEastAsia"/>
          <w:b w:val="0"/>
          <w:bCs w:val="0"/>
          <w:sz w:val="24"/>
          <w:szCs w:val="24"/>
        </w:rPr>
        <w:t xml:space="preserve"> Practices (password management, safe browsing, device configuration, file handling, and network use)</w:t>
      </w:r>
    </w:p>
    <w:p w14:paraId="2F1259E1" w14:textId="77777777" w:rsidR="0099428D" w:rsidRPr="00E61294" w:rsidRDefault="0099428D" w:rsidP="0071567A">
      <w:pPr>
        <w:pStyle w:val="Heading2"/>
        <w:numPr>
          <w:ilvl w:val="0"/>
          <w:numId w:val="11"/>
        </w:numPr>
        <w:jc w:val="both"/>
        <w:rPr>
          <w:rFonts w:eastAsiaTheme="majorEastAsia"/>
          <w:b w:val="0"/>
          <w:bCs w:val="0"/>
          <w:sz w:val="24"/>
          <w:szCs w:val="24"/>
        </w:rPr>
      </w:pPr>
      <w:r w:rsidRPr="00E61294">
        <w:rPr>
          <w:rFonts w:eastAsiaTheme="majorEastAsia"/>
          <w:b w:val="0"/>
          <w:bCs w:val="0"/>
          <w:sz w:val="24"/>
          <w:szCs w:val="24"/>
        </w:rPr>
        <w:t>Usability Difficulty and Digital Fatigue</w:t>
      </w:r>
    </w:p>
    <w:p w14:paraId="6E0ED065" w14:textId="6C2F9232" w:rsidR="0099428D" w:rsidRPr="00E61294" w:rsidRDefault="009C5DFB" w:rsidP="0071567A">
      <w:pPr>
        <w:pStyle w:val="Heading2"/>
        <w:numPr>
          <w:ilvl w:val="0"/>
          <w:numId w:val="11"/>
        </w:numPr>
        <w:jc w:val="both"/>
        <w:rPr>
          <w:rFonts w:eastAsiaTheme="majorEastAsia"/>
          <w:b w:val="0"/>
          <w:bCs w:val="0"/>
          <w:sz w:val="24"/>
          <w:szCs w:val="24"/>
        </w:rPr>
      </w:pPr>
      <w:r w:rsidRPr="00E61294">
        <w:rPr>
          <w:rFonts w:eastAsiaTheme="majorEastAsia"/>
          <w:b w:val="0"/>
          <w:bCs w:val="0"/>
          <w:sz w:val="24"/>
          <w:szCs w:val="24"/>
        </w:rPr>
        <w:t>Behavioral</w:t>
      </w:r>
      <w:r w:rsidR="0099428D" w:rsidRPr="00E61294">
        <w:rPr>
          <w:rFonts w:eastAsiaTheme="majorEastAsia"/>
          <w:b w:val="0"/>
          <w:bCs w:val="0"/>
          <w:sz w:val="24"/>
          <w:szCs w:val="24"/>
        </w:rPr>
        <w:t xml:space="preserve"> Constructs from the Theory of Planned </w:t>
      </w:r>
      <w:r w:rsidR="008F19B0" w:rsidRPr="00E61294">
        <w:rPr>
          <w:rFonts w:eastAsiaTheme="majorEastAsia"/>
          <w:b w:val="0"/>
          <w:bCs w:val="0"/>
          <w:sz w:val="24"/>
          <w:szCs w:val="24"/>
        </w:rPr>
        <w:t>Behavior</w:t>
      </w:r>
      <w:r w:rsidR="0099428D" w:rsidRPr="00E61294">
        <w:rPr>
          <w:rFonts w:eastAsiaTheme="majorEastAsia"/>
          <w:b w:val="0"/>
          <w:bCs w:val="0"/>
          <w:sz w:val="24"/>
          <w:szCs w:val="24"/>
        </w:rPr>
        <w:t xml:space="preserve"> (TPB) – including </w:t>
      </w:r>
      <w:r w:rsidR="0099428D" w:rsidRPr="00E61294">
        <w:rPr>
          <w:rFonts w:eastAsiaTheme="majorEastAsia"/>
          <w:b w:val="0"/>
          <w:bCs w:val="0"/>
          <w:i/>
          <w:iCs/>
          <w:sz w:val="24"/>
          <w:szCs w:val="24"/>
        </w:rPr>
        <w:t xml:space="preserve">attitude, subjective norms, perceived </w:t>
      </w:r>
      <w:r w:rsidRPr="00E61294">
        <w:rPr>
          <w:rFonts w:eastAsiaTheme="majorEastAsia"/>
          <w:b w:val="0"/>
          <w:bCs w:val="0"/>
          <w:i/>
          <w:iCs/>
          <w:sz w:val="24"/>
          <w:szCs w:val="24"/>
        </w:rPr>
        <w:t>behavioral</w:t>
      </w:r>
      <w:r w:rsidR="0099428D" w:rsidRPr="00E61294">
        <w:rPr>
          <w:rFonts w:eastAsiaTheme="majorEastAsia"/>
          <w:b w:val="0"/>
          <w:bCs w:val="0"/>
          <w:i/>
          <w:iCs/>
          <w:sz w:val="24"/>
          <w:szCs w:val="24"/>
        </w:rPr>
        <w:t xml:space="preserve"> control,</w:t>
      </w:r>
      <w:r w:rsidR="0099428D" w:rsidRPr="00E61294">
        <w:rPr>
          <w:rFonts w:eastAsiaTheme="majorEastAsia"/>
          <w:b w:val="0"/>
          <w:bCs w:val="0"/>
          <w:sz w:val="24"/>
          <w:szCs w:val="24"/>
        </w:rPr>
        <w:t xml:space="preserve"> and </w:t>
      </w:r>
      <w:r w:rsidRPr="00E61294">
        <w:rPr>
          <w:rFonts w:eastAsiaTheme="majorEastAsia"/>
          <w:b w:val="0"/>
          <w:bCs w:val="0"/>
          <w:i/>
          <w:iCs/>
          <w:sz w:val="24"/>
          <w:szCs w:val="24"/>
        </w:rPr>
        <w:t>behavioral</w:t>
      </w:r>
      <w:r w:rsidR="0099428D" w:rsidRPr="00E61294">
        <w:rPr>
          <w:rFonts w:eastAsiaTheme="majorEastAsia"/>
          <w:b w:val="0"/>
          <w:bCs w:val="0"/>
          <w:i/>
          <w:iCs/>
          <w:sz w:val="24"/>
          <w:szCs w:val="24"/>
        </w:rPr>
        <w:t xml:space="preserve"> intention</w:t>
      </w:r>
    </w:p>
    <w:p w14:paraId="495DB3B8" w14:textId="77777777" w:rsidR="0099428D" w:rsidRPr="00E61294" w:rsidRDefault="0099428D" w:rsidP="0071567A">
      <w:pPr>
        <w:pStyle w:val="Heading2"/>
        <w:numPr>
          <w:ilvl w:val="0"/>
          <w:numId w:val="11"/>
        </w:numPr>
        <w:jc w:val="both"/>
        <w:rPr>
          <w:rFonts w:eastAsiaTheme="majorEastAsia"/>
          <w:b w:val="0"/>
          <w:bCs w:val="0"/>
          <w:sz w:val="24"/>
          <w:szCs w:val="24"/>
        </w:rPr>
      </w:pPr>
      <w:r w:rsidRPr="00E61294">
        <w:rPr>
          <w:rFonts w:eastAsiaTheme="majorEastAsia"/>
          <w:b w:val="0"/>
          <w:bCs w:val="0"/>
          <w:sz w:val="24"/>
          <w:szCs w:val="24"/>
        </w:rPr>
        <w:t>Perceived Environmental Constraints and Institutional Support</w:t>
      </w:r>
    </w:p>
    <w:p w14:paraId="2AC46B98" w14:textId="77777777" w:rsidR="0099428D" w:rsidRPr="00E61294" w:rsidRDefault="0099428D" w:rsidP="0071567A">
      <w:pPr>
        <w:pStyle w:val="Heading2"/>
        <w:jc w:val="both"/>
        <w:rPr>
          <w:rFonts w:eastAsiaTheme="majorEastAsia"/>
          <w:b w:val="0"/>
          <w:bCs w:val="0"/>
          <w:sz w:val="24"/>
          <w:szCs w:val="24"/>
        </w:rPr>
      </w:pPr>
      <w:r w:rsidRPr="00E61294">
        <w:rPr>
          <w:rFonts w:eastAsiaTheme="majorEastAsia"/>
          <w:b w:val="0"/>
          <w:bCs w:val="0"/>
          <w:sz w:val="24"/>
          <w:szCs w:val="24"/>
        </w:rPr>
        <w:t xml:space="preserve">All items were measured using a five-point </w:t>
      </w:r>
      <w:proofErr w:type="spellStart"/>
      <w:r w:rsidRPr="00E61294">
        <w:rPr>
          <w:rFonts w:eastAsiaTheme="majorEastAsia"/>
          <w:b w:val="0"/>
          <w:bCs w:val="0"/>
          <w:sz w:val="24"/>
          <w:szCs w:val="24"/>
        </w:rPr>
        <w:t>Likert</w:t>
      </w:r>
      <w:proofErr w:type="spellEnd"/>
      <w:r w:rsidRPr="00E61294">
        <w:rPr>
          <w:rFonts w:eastAsiaTheme="majorEastAsia"/>
          <w:b w:val="0"/>
          <w:bCs w:val="0"/>
          <w:sz w:val="24"/>
          <w:szCs w:val="24"/>
        </w:rPr>
        <w:t xml:space="preserve"> scale ranging from 1 (</w:t>
      </w:r>
      <w:r w:rsidRPr="00E61294">
        <w:rPr>
          <w:rFonts w:eastAsiaTheme="majorEastAsia"/>
          <w:b w:val="0"/>
          <w:bCs w:val="0"/>
          <w:i/>
          <w:iCs/>
          <w:sz w:val="24"/>
          <w:szCs w:val="24"/>
        </w:rPr>
        <w:t>strongly disagree</w:t>
      </w:r>
      <w:r w:rsidRPr="00E61294">
        <w:rPr>
          <w:rFonts w:eastAsiaTheme="majorEastAsia"/>
          <w:b w:val="0"/>
          <w:bCs w:val="0"/>
          <w:sz w:val="24"/>
          <w:szCs w:val="24"/>
        </w:rPr>
        <w:t>) to 5 (</w:t>
      </w:r>
      <w:r w:rsidRPr="00E61294">
        <w:rPr>
          <w:rFonts w:eastAsiaTheme="majorEastAsia"/>
          <w:b w:val="0"/>
          <w:bCs w:val="0"/>
          <w:i/>
          <w:iCs/>
          <w:sz w:val="24"/>
          <w:szCs w:val="24"/>
        </w:rPr>
        <w:t>strongly agree</w:t>
      </w:r>
      <w:r w:rsidRPr="00E61294">
        <w:rPr>
          <w:rFonts w:eastAsiaTheme="majorEastAsia"/>
          <w:b w:val="0"/>
          <w:bCs w:val="0"/>
          <w:sz w:val="24"/>
          <w:szCs w:val="24"/>
        </w:rPr>
        <w:t>). The questionnaire underwent a pilot test to assess reliability and internal consistency. The resulting Cronbach’s alpha of 0.901 indicated excellent reliability, suggesting that the instrument consistently measured the intended constructs.</w:t>
      </w:r>
    </w:p>
    <w:p w14:paraId="2857E816" w14:textId="77777777" w:rsidR="0099428D" w:rsidRPr="00E61294" w:rsidRDefault="0099428D" w:rsidP="0071567A">
      <w:pPr>
        <w:pStyle w:val="Heading2"/>
        <w:jc w:val="both"/>
        <w:rPr>
          <w:rFonts w:eastAsiaTheme="majorEastAsia"/>
          <w:sz w:val="24"/>
          <w:szCs w:val="24"/>
        </w:rPr>
      </w:pPr>
      <w:r w:rsidRPr="00E61294">
        <w:rPr>
          <w:rFonts w:eastAsiaTheme="majorEastAsia"/>
          <w:sz w:val="24"/>
          <w:szCs w:val="24"/>
        </w:rPr>
        <w:t>2.4 Data Analysis Procedures</w:t>
      </w:r>
    </w:p>
    <w:p w14:paraId="4F6F601E" w14:textId="6B45C16E" w:rsidR="0099428D" w:rsidRPr="00E61294" w:rsidRDefault="0099428D" w:rsidP="0071567A">
      <w:pPr>
        <w:pStyle w:val="Heading2"/>
        <w:jc w:val="both"/>
        <w:rPr>
          <w:rFonts w:eastAsiaTheme="majorEastAsia"/>
          <w:b w:val="0"/>
          <w:bCs w:val="0"/>
          <w:sz w:val="24"/>
          <w:szCs w:val="24"/>
        </w:rPr>
      </w:pPr>
      <w:r w:rsidRPr="00E61294">
        <w:rPr>
          <w:rFonts w:eastAsiaTheme="majorEastAsia"/>
          <w:b w:val="0"/>
          <w:bCs w:val="0"/>
          <w:sz w:val="24"/>
          <w:szCs w:val="24"/>
        </w:rPr>
        <w:t xml:space="preserve">Data analysis followed a multi-stage process to identify </w:t>
      </w:r>
      <w:r w:rsidR="009C5DFB" w:rsidRPr="00E61294">
        <w:rPr>
          <w:rFonts w:eastAsiaTheme="majorEastAsia"/>
          <w:b w:val="0"/>
          <w:bCs w:val="0"/>
          <w:sz w:val="24"/>
          <w:szCs w:val="24"/>
        </w:rPr>
        <w:t>behavioral</w:t>
      </w:r>
      <w:r w:rsidRPr="00E61294">
        <w:rPr>
          <w:rFonts w:eastAsiaTheme="majorEastAsia"/>
          <w:b w:val="0"/>
          <w:bCs w:val="0"/>
          <w:sz w:val="24"/>
          <w:szCs w:val="24"/>
        </w:rPr>
        <w:t xml:space="preserve"> patterns and inform framework development. Descriptive statistics were first computed to evaluate respondents’ cybersecurity performance across key domains such as password hygiene, browser safety, device management, and network practices.</w:t>
      </w:r>
    </w:p>
    <w:p w14:paraId="3EFD581F" w14:textId="798F9976" w:rsidR="0099428D" w:rsidRPr="00E61294" w:rsidRDefault="0099428D" w:rsidP="0071567A">
      <w:pPr>
        <w:pStyle w:val="Heading2"/>
        <w:jc w:val="both"/>
        <w:rPr>
          <w:rFonts w:eastAsiaTheme="majorEastAsia"/>
          <w:b w:val="0"/>
          <w:bCs w:val="0"/>
          <w:sz w:val="24"/>
          <w:szCs w:val="24"/>
        </w:rPr>
      </w:pPr>
      <w:r w:rsidRPr="00E61294">
        <w:rPr>
          <w:rFonts w:eastAsiaTheme="majorEastAsia"/>
          <w:b w:val="0"/>
          <w:bCs w:val="0"/>
          <w:sz w:val="24"/>
          <w:szCs w:val="24"/>
        </w:rPr>
        <w:lastRenderedPageBreak/>
        <w:t xml:space="preserve">Subsequently, inferential analyses were conducted using correlation and multiple </w:t>
      </w:r>
      <w:proofErr w:type="gramStart"/>
      <w:r w:rsidRPr="00E61294">
        <w:rPr>
          <w:rFonts w:eastAsiaTheme="majorEastAsia"/>
          <w:b w:val="0"/>
          <w:bCs w:val="0"/>
          <w:sz w:val="24"/>
          <w:szCs w:val="24"/>
        </w:rPr>
        <w:t>regression</w:t>
      </w:r>
      <w:proofErr w:type="gramEnd"/>
      <w:r w:rsidRPr="00E61294">
        <w:rPr>
          <w:rFonts w:eastAsiaTheme="majorEastAsia"/>
          <w:b w:val="0"/>
          <w:bCs w:val="0"/>
          <w:sz w:val="24"/>
          <w:szCs w:val="24"/>
        </w:rPr>
        <w:t xml:space="preserve"> to identify significant predictors of cybersecurity </w:t>
      </w:r>
      <w:r w:rsidR="008F19B0" w:rsidRPr="00E61294">
        <w:rPr>
          <w:rFonts w:eastAsiaTheme="majorEastAsia"/>
          <w:b w:val="0"/>
          <w:bCs w:val="0"/>
          <w:sz w:val="24"/>
          <w:szCs w:val="24"/>
        </w:rPr>
        <w:t>behavior</w:t>
      </w:r>
      <w:r w:rsidRPr="00E61294">
        <w:rPr>
          <w:rFonts w:eastAsiaTheme="majorEastAsia"/>
          <w:b w:val="0"/>
          <w:bCs w:val="0"/>
          <w:sz w:val="24"/>
          <w:szCs w:val="24"/>
        </w:rPr>
        <w:t xml:space="preserve">, including usability difficulty and digital fatigue. Clustering analysis (k-means) was then applied to segment users into groups exhibiting similar </w:t>
      </w:r>
      <w:r w:rsidR="009C5DFB" w:rsidRPr="00E61294">
        <w:rPr>
          <w:rFonts w:eastAsiaTheme="majorEastAsia"/>
          <w:b w:val="0"/>
          <w:bCs w:val="0"/>
          <w:sz w:val="24"/>
          <w:szCs w:val="24"/>
        </w:rPr>
        <w:t>behavioral</w:t>
      </w:r>
      <w:r w:rsidRPr="00E61294">
        <w:rPr>
          <w:rFonts w:eastAsiaTheme="majorEastAsia"/>
          <w:b w:val="0"/>
          <w:bCs w:val="0"/>
          <w:sz w:val="24"/>
          <w:szCs w:val="24"/>
        </w:rPr>
        <w:t xml:space="preserve"> tendencies. This segmentation provided empirical evidence for the framework’s structural logic, highlighting user heterogeneity and vulnerability patterns within the remote work environment.</w:t>
      </w:r>
      <w:r w:rsidRPr="00E61294">
        <w:rPr>
          <w:rFonts w:eastAsiaTheme="majorEastAsia"/>
          <w:b w:val="0"/>
          <w:bCs w:val="0"/>
          <w:sz w:val="24"/>
          <w:szCs w:val="24"/>
          <w:lang w:val="en-GB"/>
        </w:rPr>
        <w:t xml:space="preserve"> </w:t>
      </w:r>
      <w:r w:rsidRPr="00E61294">
        <w:rPr>
          <w:rFonts w:eastAsiaTheme="majorEastAsia"/>
          <w:b w:val="0"/>
          <w:bCs w:val="0"/>
          <w:sz w:val="24"/>
          <w:szCs w:val="24"/>
        </w:rPr>
        <w:t>All analyses were performed using SPSS v25, with statistical significance evaluated at p &lt; 0.05.</w:t>
      </w:r>
    </w:p>
    <w:p w14:paraId="2FA977CF" w14:textId="77777777" w:rsidR="0099428D" w:rsidRPr="00E61294" w:rsidRDefault="0099428D" w:rsidP="0071567A">
      <w:pPr>
        <w:pStyle w:val="Heading2"/>
        <w:jc w:val="both"/>
        <w:rPr>
          <w:rFonts w:eastAsiaTheme="majorEastAsia"/>
          <w:sz w:val="24"/>
          <w:szCs w:val="24"/>
        </w:rPr>
      </w:pPr>
      <w:r w:rsidRPr="00E61294">
        <w:rPr>
          <w:rFonts w:eastAsiaTheme="majorEastAsia"/>
          <w:sz w:val="24"/>
          <w:szCs w:val="24"/>
        </w:rPr>
        <w:t>2.5 Ethical Considerations</w:t>
      </w:r>
    </w:p>
    <w:p w14:paraId="1A2F6B32" w14:textId="7C9BBD2E" w:rsidR="00403E94" w:rsidRPr="00E61294" w:rsidRDefault="00B957F4" w:rsidP="0071567A">
      <w:pPr>
        <w:pStyle w:val="Heading2"/>
        <w:jc w:val="both"/>
        <w:rPr>
          <w:rFonts w:eastAsiaTheme="majorEastAsia"/>
          <w:b w:val="0"/>
          <w:bCs w:val="0"/>
          <w:sz w:val="24"/>
          <w:szCs w:val="24"/>
        </w:rPr>
      </w:pPr>
      <w:r w:rsidRPr="00E61294">
        <w:rPr>
          <w:rFonts w:eastAsiaTheme="majorEastAsia"/>
          <w:b w:val="0"/>
          <w:bCs w:val="0"/>
          <w:sz w:val="24"/>
          <w:szCs w:val="24"/>
        </w:rPr>
        <w:t>Ethical integrity guided every stage of this study. The study was conducted in accordance with the principles of the Declaration of Helsinki for research involving human participants. Participation was voluntary, and written informed consent was obtained from all respondents prior to data collection. To safeguard anonymity, no personal identifiers were collected, and all responses were securely stored in encrypted formats accessible only to the research team. Ethical clearance was obtained from the Mbarara University of Science and Technology Research Ethics Committee (MUST-REC), approval number MUST-2025-400.</w:t>
      </w:r>
    </w:p>
    <w:p w14:paraId="2D85FCB1" w14:textId="23007A3A" w:rsidR="0099428D" w:rsidRPr="00E61294" w:rsidRDefault="0099428D" w:rsidP="0071567A">
      <w:pPr>
        <w:pStyle w:val="Heading2"/>
        <w:jc w:val="both"/>
        <w:rPr>
          <w:rFonts w:eastAsiaTheme="majorEastAsia"/>
          <w:sz w:val="24"/>
          <w:szCs w:val="24"/>
        </w:rPr>
      </w:pPr>
      <w:r w:rsidRPr="00E61294">
        <w:rPr>
          <w:rFonts w:eastAsiaTheme="majorEastAsia"/>
          <w:sz w:val="24"/>
          <w:szCs w:val="24"/>
        </w:rPr>
        <w:t>2.6 Theoretical and Design Foundations</w:t>
      </w:r>
    </w:p>
    <w:p w14:paraId="333FE7A9" w14:textId="0F2007FD" w:rsidR="009F62CA" w:rsidRPr="00E61294" w:rsidRDefault="006C1D05" w:rsidP="0071567A">
      <w:pPr>
        <w:spacing w:before="100" w:beforeAutospacing="1" w:after="100" w:afterAutospacing="1" w:line="240" w:lineRule="auto"/>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T</w:t>
      </w:r>
      <w:r w:rsidR="009F62CA" w:rsidRPr="00E61294">
        <w:rPr>
          <w:rFonts w:ascii="Times New Roman" w:eastAsia="Times New Roman" w:hAnsi="Times New Roman" w:cs="Times New Roman"/>
          <w:sz w:val="24"/>
          <w:szCs w:val="24"/>
        </w:rPr>
        <w:t xml:space="preserve">he methodological foundation of this study combined </w:t>
      </w:r>
      <w:r w:rsidR="0071567A" w:rsidRPr="00E61294">
        <w:rPr>
          <w:rFonts w:ascii="Times New Roman" w:eastAsia="Times New Roman" w:hAnsi="Times New Roman" w:cs="Times New Roman"/>
          <w:sz w:val="24"/>
          <w:szCs w:val="24"/>
        </w:rPr>
        <w:t>behavior</w:t>
      </w:r>
      <w:r w:rsidR="009F62CA" w:rsidRPr="00E61294">
        <w:rPr>
          <w:rFonts w:ascii="Times New Roman" w:eastAsia="Times New Roman" w:hAnsi="Times New Roman" w:cs="Times New Roman"/>
          <w:sz w:val="24"/>
          <w:szCs w:val="24"/>
        </w:rPr>
        <w:t>al theory and human-</w:t>
      </w:r>
      <w:proofErr w:type="spellStart"/>
      <w:r w:rsidR="009F62CA" w:rsidRPr="00E61294">
        <w:rPr>
          <w:rFonts w:ascii="Times New Roman" w:eastAsia="Times New Roman" w:hAnsi="Times New Roman" w:cs="Times New Roman"/>
          <w:sz w:val="24"/>
          <w:szCs w:val="24"/>
        </w:rPr>
        <w:t>centred</w:t>
      </w:r>
      <w:proofErr w:type="spellEnd"/>
      <w:r w:rsidR="009F62CA" w:rsidRPr="00E61294">
        <w:rPr>
          <w:rFonts w:ascii="Times New Roman" w:eastAsia="Times New Roman" w:hAnsi="Times New Roman" w:cs="Times New Roman"/>
          <w:sz w:val="24"/>
          <w:szCs w:val="24"/>
        </w:rPr>
        <w:t xml:space="preserve"> design logic. The Theory of Planned </w:t>
      </w:r>
      <w:r w:rsidR="0071567A" w:rsidRPr="00E61294">
        <w:rPr>
          <w:rFonts w:ascii="Times New Roman" w:eastAsia="Times New Roman" w:hAnsi="Times New Roman" w:cs="Times New Roman"/>
          <w:sz w:val="24"/>
          <w:szCs w:val="24"/>
        </w:rPr>
        <w:t>Behavior</w:t>
      </w:r>
      <w:r w:rsidR="009F62CA" w:rsidRPr="00E61294">
        <w:rPr>
          <w:rFonts w:ascii="Times New Roman" w:eastAsia="Times New Roman" w:hAnsi="Times New Roman" w:cs="Times New Roman"/>
          <w:sz w:val="24"/>
          <w:szCs w:val="24"/>
        </w:rPr>
        <w:t xml:space="preserve"> (TPB) provided a predictive lens for understanding user intention and action, focusing on attitude, subjective norms, and perceived </w:t>
      </w:r>
      <w:r w:rsidR="0071567A" w:rsidRPr="00E61294">
        <w:rPr>
          <w:rFonts w:ascii="Times New Roman" w:eastAsia="Times New Roman" w:hAnsi="Times New Roman" w:cs="Times New Roman"/>
          <w:sz w:val="24"/>
          <w:szCs w:val="24"/>
        </w:rPr>
        <w:t>behavior</w:t>
      </w:r>
      <w:r w:rsidR="009F62CA" w:rsidRPr="00E61294">
        <w:rPr>
          <w:rFonts w:ascii="Times New Roman" w:eastAsia="Times New Roman" w:hAnsi="Times New Roman" w:cs="Times New Roman"/>
          <w:sz w:val="24"/>
          <w:szCs w:val="24"/>
        </w:rPr>
        <w:t xml:space="preserve">al control as determinants of secure </w:t>
      </w:r>
      <w:r w:rsidR="0071567A" w:rsidRPr="00E61294">
        <w:rPr>
          <w:rFonts w:ascii="Times New Roman" w:eastAsia="Times New Roman" w:hAnsi="Times New Roman" w:cs="Times New Roman"/>
          <w:sz w:val="24"/>
          <w:szCs w:val="24"/>
        </w:rPr>
        <w:t>behavior</w:t>
      </w:r>
      <w:r w:rsidR="009F62CA" w:rsidRPr="00E61294">
        <w:rPr>
          <w:rFonts w:ascii="Times New Roman" w:eastAsia="Times New Roman" w:hAnsi="Times New Roman" w:cs="Times New Roman"/>
          <w:sz w:val="24"/>
          <w:szCs w:val="24"/>
        </w:rPr>
        <w:t>. However, the study extended TPB by introducing contextual moderators</w:t>
      </w:r>
      <w:r w:rsidR="0075425A" w:rsidRPr="00E61294">
        <w:rPr>
          <w:rFonts w:ascii="Times New Roman" w:eastAsia="Times New Roman" w:hAnsi="Times New Roman" w:cs="Times New Roman"/>
          <w:sz w:val="24"/>
          <w:szCs w:val="24"/>
        </w:rPr>
        <w:t xml:space="preserve">, </w:t>
      </w:r>
      <w:r w:rsidR="009F62CA" w:rsidRPr="00E61294">
        <w:rPr>
          <w:rFonts w:ascii="Times New Roman" w:eastAsia="Times New Roman" w:hAnsi="Times New Roman" w:cs="Times New Roman"/>
          <w:sz w:val="24"/>
          <w:szCs w:val="24"/>
        </w:rPr>
        <w:t>namely, usability and digital fatigue</w:t>
      </w:r>
      <w:r w:rsidR="0075425A" w:rsidRPr="00E61294">
        <w:rPr>
          <w:rFonts w:ascii="Times New Roman" w:eastAsia="Times New Roman" w:hAnsi="Times New Roman" w:cs="Times New Roman"/>
          <w:sz w:val="24"/>
          <w:szCs w:val="24"/>
        </w:rPr>
        <w:t xml:space="preserve">, </w:t>
      </w:r>
      <w:r w:rsidR="009F62CA" w:rsidRPr="00E61294">
        <w:rPr>
          <w:rFonts w:ascii="Times New Roman" w:eastAsia="Times New Roman" w:hAnsi="Times New Roman" w:cs="Times New Roman"/>
          <w:sz w:val="24"/>
          <w:szCs w:val="24"/>
        </w:rPr>
        <w:t>that condition how perceived control translates into action.</w:t>
      </w:r>
    </w:p>
    <w:p w14:paraId="35A713BD" w14:textId="7B71A73F" w:rsidR="009F62CA" w:rsidRPr="00E61294" w:rsidRDefault="009F62CA" w:rsidP="0071567A">
      <w:pPr>
        <w:spacing w:before="100" w:beforeAutospacing="1" w:after="100" w:afterAutospacing="1" w:line="240" w:lineRule="auto"/>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The design orientation of the research was guided by principles of Human-</w:t>
      </w:r>
      <w:proofErr w:type="spellStart"/>
      <w:r w:rsidRPr="00E61294">
        <w:rPr>
          <w:rFonts w:ascii="Times New Roman" w:eastAsia="Times New Roman" w:hAnsi="Times New Roman" w:cs="Times New Roman"/>
          <w:sz w:val="24"/>
          <w:szCs w:val="24"/>
        </w:rPr>
        <w:t>Centred</w:t>
      </w:r>
      <w:proofErr w:type="spellEnd"/>
      <w:r w:rsidRPr="00E61294">
        <w:rPr>
          <w:rFonts w:ascii="Times New Roman" w:eastAsia="Times New Roman" w:hAnsi="Times New Roman" w:cs="Times New Roman"/>
          <w:sz w:val="24"/>
          <w:szCs w:val="24"/>
        </w:rPr>
        <w:t xml:space="preserve"> Design (HCD) and User-</w:t>
      </w:r>
      <w:proofErr w:type="spellStart"/>
      <w:r w:rsidRPr="00E61294">
        <w:rPr>
          <w:rFonts w:ascii="Times New Roman" w:eastAsia="Times New Roman" w:hAnsi="Times New Roman" w:cs="Times New Roman"/>
          <w:sz w:val="24"/>
          <w:szCs w:val="24"/>
        </w:rPr>
        <w:t>Centred</w:t>
      </w:r>
      <w:proofErr w:type="spellEnd"/>
      <w:r w:rsidRPr="00E61294">
        <w:rPr>
          <w:rFonts w:ascii="Times New Roman" w:eastAsia="Times New Roman" w:hAnsi="Times New Roman" w:cs="Times New Roman"/>
          <w:sz w:val="24"/>
          <w:szCs w:val="24"/>
        </w:rPr>
        <w:t xml:space="preserve"> Security Design (UCSD). These paradigms emphasise that effective cybersecurity systems must be developed around human capabilities, cognitive limits, and contextual realities rather than purely technical efficiency. HCD guided the interpretation of human factors</w:t>
      </w:r>
      <w:r w:rsidR="0075425A" w:rsidRPr="00E61294">
        <w:rPr>
          <w:rFonts w:ascii="Times New Roman" w:eastAsia="Times New Roman" w:hAnsi="Times New Roman" w:cs="Times New Roman"/>
          <w:sz w:val="24"/>
          <w:szCs w:val="24"/>
        </w:rPr>
        <w:t xml:space="preserve">, </w:t>
      </w:r>
      <w:r w:rsidRPr="00E61294">
        <w:rPr>
          <w:rFonts w:ascii="Times New Roman" w:eastAsia="Times New Roman" w:hAnsi="Times New Roman" w:cs="Times New Roman"/>
          <w:sz w:val="24"/>
          <w:szCs w:val="24"/>
        </w:rPr>
        <w:t xml:space="preserve">such as usability, fatigue, and perceived </w:t>
      </w:r>
      <w:r w:rsidR="00D93097" w:rsidRPr="00E61294">
        <w:rPr>
          <w:rFonts w:ascii="Times New Roman" w:eastAsia="Times New Roman" w:hAnsi="Times New Roman" w:cs="Times New Roman"/>
          <w:sz w:val="24"/>
          <w:szCs w:val="24"/>
        </w:rPr>
        <w:t>behavioral</w:t>
      </w:r>
      <w:r w:rsidRPr="00E61294">
        <w:rPr>
          <w:rFonts w:ascii="Times New Roman" w:eastAsia="Times New Roman" w:hAnsi="Times New Roman" w:cs="Times New Roman"/>
          <w:sz w:val="24"/>
          <w:szCs w:val="24"/>
        </w:rPr>
        <w:t xml:space="preserve"> control</w:t>
      </w:r>
      <w:r w:rsidR="0075425A" w:rsidRPr="00E61294">
        <w:rPr>
          <w:rFonts w:ascii="Times New Roman" w:eastAsia="Times New Roman" w:hAnsi="Times New Roman" w:cs="Times New Roman"/>
          <w:sz w:val="24"/>
          <w:szCs w:val="24"/>
        </w:rPr>
        <w:t xml:space="preserve">, </w:t>
      </w:r>
      <w:r w:rsidRPr="00E61294">
        <w:rPr>
          <w:rFonts w:ascii="Times New Roman" w:eastAsia="Times New Roman" w:hAnsi="Times New Roman" w:cs="Times New Roman"/>
          <w:sz w:val="24"/>
          <w:szCs w:val="24"/>
        </w:rPr>
        <w:t>while UCSD informed the design implications and development of the User-</w:t>
      </w:r>
      <w:r w:rsidR="0071567A" w:rsidRPr="00E61294">
        <w:rPr>
          <w:rFonts w:ascii="Times New Roman" w:eastAsia="Times New Roman" w:hAnsi="Times New Roman" w:cs="Times New Roman"/>
          <w:sz w:val="24"/>
          <w:szCs w:val="24"/>
        </w:rPr>
        <w:t>Behavior</w:t>
      </w:r>
      <w:r w:rsidRPr="00E61294">
        <w:rPr>
          <w:rFonts w:ascii="Times New Roman" w:eastAsia="Times New Roman" w:hAnsi="Times New Roman" w:cs="Times New Roman"/>
          <w:sz w:val="24"/>
          <w:szCs w:val="24"/>
        </w:rPr>
        <w:t xml:space="preserve"> Micro-Segmentation Framework (UBMSF). Together, these frameworks grounded the study in both </w:t>
      </w:r>
      <w:r w:rsidR="0071567A" w:rsidRPr="00E61294">
        <w:rPr>
          <w:rFonts w:ascii="Times New Roman" w:eastAsia="Times New Roman" w:hAnsi="Times New Roman" w:cs="Times New Roman"/>
          <w:sz w:val="24"/>
          <w:szCs w:val="24"/>
        </w:rPr>
        <w:t>behavior</w:t>
      </w:r>
      <w:r w:rsidRPr="00E61294">
        <w:rPr>
          <w:rFonts w:ascii="Times New Roman" w:eastAsia="Times New Roman" w:hAnsi="Times New Roman" w:cs="Times New Roman"/>
          <w:sz w:val="24"/>
          <w:szCs w:val="24"/>
        </w:rPr>
        <w:t>al theory and user-oriented security practice, ensuring that the resulting framework is not only evidence-based but also responsive to the lived realities of remote respondents in Ugandan universities.</w:t>
      </w:r>
    </w:p>
    <w:p w14:paraId="4A8DBE3D" w14:textId="489166D0" w:rsidR="00BA5018" w:rsidRPr="00E61294" w:rsidRDefault="00BA5018" w:rsidP="0071567A">
      <w:pPr>
        <w:pStyle w:val="Heading2"/>
        <w:jc w:val="both"/>
        <w:rPr>
          <w:sz w:val="24"/>
          <w:szCs w:val="24"/>
        </w:rPr>
      </w:pPr>
      <w:r w:rsidRPr="00E61294">
        <w:rPr>
          <w:rStyle w:val="Strong"/>
          <w:b/>
          <w:bCs/>
          <w:sz w:val="24"/>
          <w:szCs w:val="24"/>
        </w:rPr>
        <w:t>3.</w:t>
      </w:r>
      <w:r w:rsidR="006C1D05" w:rsidRPr="00E61294">
        <w:rPr>
          <w:rStyle w:val="Strong"/>
          <w:b/>
          <w:bCs/>
          <w:sz w:val="24"/>
          <w:szCs w:val="24"/>
        </w:rPr>
        <w:t>0</w:t>
      </w:r>
      <w:r w:rsidRPr="00E61294">
        <w:rPr>
          <w:rStyle w:val="Strong"/>
          <w:b/>
          <w:bCs/>
          <w:sz w:val="24"/>
          <w:szCs w:val="24"/>
        </w:rPr>
        <w:t xml:space="preserve"> F</w:t>
      </w:r>
      <w:r w:rsidR="00914F35" w:rsidRPr="00E61294">
        <w:rPr>
          <w:rStyle w:val="Strong"/>
          <w:b/>
          <w:bCs/>
          <w:sz w:val="24"/>
          <w:szCs w:val="24"/>
        </w:rPr>
        <w:t>indings and discussion</w:t>
      </w:r>
    </w:p>
    <w:p w14:paraId="4ED93C0D" w14:textId="1C14369D" w:rsidR="00DB3657" w:rsidRPr="00E61294" w:rsidRDefault="00DB3657" w:rsidP="0071567A">
      <w:pPr>
        <w:pStyle w:val="Heading3"/>
        <w:spacing w:line="240" w:lineRule="auto"/>
        <w:jc w:val="both"/>
        <w:rPr>
          <w:rFonts w:ascii="Times New Roman" w:hAnsi="Times New Roman" w:cs="Times New Roman"/>
          <w:color w:val="auto"/>
        </w:rPr>
      </w:pPr>
      <w:r w:rsidRPr="00E61294">
        <w:rPr>
          <w:rStyle w:val="Strong"/>
          <w:rFonts w:ascii="Times New Roman" w:hAnsi="Times New Roman" w:cs="Times New Roman"/>
          <w:color w:val="auto"/>
        </w:rPr>
        <w:t xml:space="preserve">3.1 Overview of Cybersecurity </w:t>
      </w:r>
      <w:r w:rsidR="009C5DFB" w:rsidRPr="00E61294">
        <w:rPr>
          <w:rStyle w:val="Strong"/>
          <w:rFonts w:ascii="Times New Roman" w:hAnsi="Times New Roman" w:cs="Times New Roman"/>
          <w:color w:val="auto"/>
        </w:rPr>
        <w:t>Behavioral</w:t>
      </w:r>
      <w:r w:rsidRPr="00E61294">
        <w:rPr>
          <w:rStyle w:val="Strong"/>
          <w:rFonts w:ascii="Times New Roman" w:hAnsi="Times New Roman" w:cs="Times New Roman"/>
          <w:color w:val="auto"/>
        </w:rPr>
        <w:t xml:space="preserve"> Performance</w:t>
      </w:r>
    </w:p>
    <w:p w14:paraId="623985A6" w14:textId="6152785D" w:rsidR="0075425A" w:rsidRPr="00E61294" w:rsidRDefault="0075425A" w:rsidP="0071567A">
      <w:pPr>
        <w:pStyle w:val="NormalWeb"/>
        <w:jc w:val="both"/>
        <w:rPr>
          <w:rStyle w:val="Strong"/>
          <w:b w:val="0"/>
          <w:bCs w:val="0"/>
        </w:rPr>
      </w:pPr>
      <w:r w:rsidRPr="00E61294">
        <w:rPr>
          <w:rStyle w:val="Strong"/>
          <w:b w:val="0"/>
          <w:bCs w:val="0"/>
        </w:rPr>
        <w:t>Descriptive statistics were computed to evaluate cybersecurity behavior across six domains: password management, safe browsing, device configuration, file handling, network usage, and incident response. Respondents demonstrated moderate adherence to secure practices, with mean scores ranging between 3.21 and 3.78 on a five-point scale, reflecting generally positive yet inconsistent behavior patterns. “Instrument reliability testing yielded Cronbach’s α = 0.901, confirming internal consistency across behavioral and contextual scales and supporting the validity of the aggregated results.”</w:t>
      </w:r>
    </w:p>
    <w:p w14:paraId="2E9E29E2" w14:textId="1B5DD760" w:rsidR="00DB3657" w:rsidRPr="00E61294" w:rsidRDefault="00DB3657" w:rsidP="0071567A">
      <w:pPr>
        <w:pStyle w:val="NormalWeb"/>
        <w:jc w:val="both"/>
      </w:pPr>
      <w:proofErr w:type="gramStart"/>
      <w:r w:rsidRPr="00E61294">
        <w:rPr>
          <w:rStyle w:val="Strong"/>
        </w:rPr>
        <w:lastRenderedPageBreak/>
        <w:t>Table 1</w:t>
      </w:r>
      <w:r w:rsidR="0071567A" w:rsidRPr="00E61294">
        <w:rPr>
          <w:rStyle w:val="Strong"/>
        </w:rPr>
        <w:t>.</w:t>
      </w:r>
      <w:proofErr w:type="gramEnd"/>
      <w:r w:rsidRPr="00E61294">
        <w:rPr>
          <w:rStyle w:val="Strong"/>
          <w:lang w:val="en-GB"/>
        </w:rPr>
        <w:t xml:space="preserve"> </w:t>
      </w:r>
      <w:r w:rsidRPr="00E61294">
        <w:rPr>
          <w:rStyle w:val="Emphasis"/>
          <w:b/>
          <w:i w:val="0"/>
        </w:rPr>
        <w:t xml:space="preserve">Cybersecurity </w:t>
      </w:r>
      <w:r w:rsidR="009C5DFB" w:rsidRPr="00E61294">
        <w:rPr>
          <w:rStyle w:val="Emphasis"/>
          <w:b/>
          <w:i w:val="0"/>
        </w:rPr>
        <w:t>Behavioral</w:t>
      </w:r>
      <w:r w:rsidRPr="00E61294">
        <w:rPr>
          <w:rStyle w:val="Emphasis"/>
          <w:b/>
          <w:i w:val="0"/>
        </w:rPr>
        <w:t xml:space="preserve"> Performance (n = 216)</w:t>
      </w:r>
    </w:p>
    <w:tbl>
      <w:tblPr>
        <w:tblStyle w:val="GridTable2"/>
        <w:tblW w:w="0" w:type="auto"/>
        <w:tblLook w:val="04A0" w:firstRow="1" w:lastRow="0" w:firstColumn="1" w:lastColumn="0" w:noHBand="0" w:noVBand="1"/>
      </w:tblPr>
      <w:tblGrid>
        <w:gridCol w:w="3510"/>
        <w:gridCol w:w="636"/>
        <w:gridCol w:w="636"/>
        <w:gridCol w:w="576"/>
        <w:gridCol w:w="1736"/>
      </w:tblGrid>
      <w:tr w:rsidR="00557536" w:rsidRPr="00E61294" w14:paraId="78906996" w14:textId="77777777" w:rsidTr="00E612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CCDDE46" w14:textId="3D8CBD3C" w:rsidR="00DB3657" w:rsidRPr="00E61294" w:rsidRDefault="009C5DFB" w:rsidP="0071567A">
            <w:pPr>
              <w:jc w:val="both"/>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Behavioral</w:t>
            </w:r>
            <w:r w:rsidR="00DB3657" w:rsidRPr="00E61294">
              <w:rPr>
                <w:rFonts w:ascii="Times New Roman" w:eastAsia="Times New Roman" w:hAnsi="Times New Roman" w:cs="Times New Roman"/>
                <w:sz w:val="24"/>
                <w:szCs w:val="24"/>
              </w:rPr>
              <w:t xml:space="preserve"> Domain</w:t>
            </w:r>
          </w:p>
        </w:tc>
        <w:tc>
          <w:tcPr>
            <w:tcW w:w="0" w:type="auto"/>
            <w:hideMark/>
          </w:tcPr>
          <w:p w14:paraId="00D52655" w14:textId="77777777" w:rsidR="00DB3657" w:rsidRPr="00E61294" w:rsidRDefault="00DB3657"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M</w:t>
            </w:r>
          </w:p>
        </w:tc>
        <w:tc>
          <w:tcPr>
            <w:tcW w:w="0" w:type="auto"/>
            <w:hideMark/>
          </w:tcPr>
          <w:p w14:paraId="0C2C4AF2" w14:textId="77777777" w:rsidR="00DB3657" w:rsidRPr="00E61294" w:rsidRDefault="00DB3657"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SD</w:t>
            </w:r>
          </w:p>
        </w:tc>
        <w:tc>
          <w:tcPr>
            <w:tcW w:w="0" w:type="auto"/>
            <w:hideMark/>
          </w:tcPr>
          <w:p w14:paraId="1A43E502" w14:textId="77777777" w:rsidR="00DB3657" w:rsidRPr="00E61294" w:rsidRDefault="00DB3657"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N</w:t>
            </w:r>
          </w:p>
        </w:tc>
        <w:tc>
          <w:tcPr>
            <w:tcW w:w="0" w:type="auto"/>
            <w:hideMark/>
          </w:tcPr>
          <w:p w14:paraId="39B53A75" w14:textId="77777777" w:rsidR="00DB3657" w:rsidRPr="00E61294" w:rsidRDefault="00DB3657"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Interpretation</w:t>
            </w:r>
          </w:p>
        </w:tc>
      </w:tr>
      <w:tr w:rsidR="00557536" w:rsidRPr="00E61294" w14:paraId="3FD90D39"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72FA829" w14:textId="77777777" w:rsidR="00DB3657" w:rsidRPr="00E61294" w:rsidRDefault="00DB3657"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Password management</w:t>
            </w:r>
          </w:p>
        </w:tc>
        <w:tc>
          <w:tcPr>
            <w:tcW w:w="0" w:type="auto"/>
            <w:hideMark/>
          </w:tcPr>
          <w:p w14:paraId="5A5312B9"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3.78</w:t>
            </w:r>
          </w:p>
        </w:tc>
        <w:tc>
          <w:tcPr>
            <w:tcW w:w="0" w:type="auto"/>
            <w:hideMark/>
          </w:tcPr>
          <w:p w14:paraId="40021747"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0.82</w:t>
            </w:r>
          </w:p>
        </w:tc>
        <w:tc>
          <w:tcPr>
            <w:tcW w:w="0" w:type="auto"/>
            <w:hideMark/>
          </w:tcPr>
          <w:p w14:paraId="2B43D0FE"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216</w:t>
            </w:r>
          </w:p>
        </w:tc>
        <w:tc>
          <w:tcPr>
            <w:tcW w:w="0" w:type="auto"/>
            <w:hideMark/>
          </w:tcPr>
          <w:p w14:paraId="63B55DB6"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Moderate–High</w:t>
            </w:r>
          </w:p>
        </w:tc>
      </w:tr>
      <w:tr w:rsidR="00557536" w:rsidRPr="00E61294" w14:paraId="1BCD22EE" w14:textId="77777777" w:rsidTr="00E61294">
        <w:tc>
          <w:tcPr>
            <w:cnfStyle w:val="001000000000" w:firstRow="0" w:lastRow="0" w:firstColumn="1" w:lastColumn="0" w:oddVBand="0" w:evenVBand="0" w:oddHBand="0" w:evenHBand="0" w:firstRowFirstColumn="0" w:firstRowLastColumn="0" w:lastRowFirstColumn="0" w:lastRowLastColumn="0"/>
            <w:tcW w:w="0" w:type="auto"/>
            <w:hideMark/>
          </w:tcPr>
          <w:p w14:paraId="04DD1216" w14:textId="77777777" w:rsidR="00DB3657" w:rsidRPr="00E61294" w:rsidRDefault="00DB3657"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Safe browsing &amp; email vigilance</w:t>
            </w:r>
          </w:p>
        </w:tc>
        <w:tc>
          <w:tcPr>
            <w:tcW w:w="0" w:type="auto"/>
            <w:hideMark/>
          </w:tcPr>
          <w:p w14:paraId="300B8952"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3.64</w:t>
            </w:r>
          </w:p>
        </w:tc>
        <w:tc>
          <w:tcPr>
            <w:tcW w:w="0" w:type="auto"/>
            <w:hideMark/>
          </w:tcPr>
          <w:p w14:paraId="459FD286"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0.76</w:t>
            </w:r>
          </w:p>
        </w:tc>
        <w:tc>
          <w:tcPr>
            <w:tcW w:w="0" w:type="auto"/>
            <w:hideMark/>
          </w:tcPr>
          <w:p w14:paraId="1F5C4050"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216</w:t>
            </w:r>
          </w:p>
        </w:tc>
        <w:tc>
          <w:tcPr>
            <w:tcW w:w="0" w:type="auto"/>
            <w:hideMark/>
          </w:tcPr>
          <w:p w14:paraId="311C0A8A"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Moderate</w:t>
            </w:r>
          </w:p>
        </w:tc>
      </w:tr>
      <w:tr w:rsidR="00557536" w:rsidRPr="00E61294" w14:paraId="1DB4E30C"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7C1D34A" w14:textId="77777777" w:rsidR="00DB3657" w:rsidRPr="00E61294" w:rsidRDefault="00DB3657"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Device configuration &amp; updates</w:t>
            </w:r>
          </w:p>
        </w:tc>
        <w:tc>
          <w:tcPr>
            <w:tcW w:w="0" w:type="auto"/>
            <w:hideMark/>
          </w:tcPr>
          <w:p w14:paraId="51D374A8"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3.52</w:t>
            </w:r>
          </w:p>
        </w:tc>
        <w:tc>
          <w:tcPr>
            <w:tcW w:w="0" w:type="auto"/>
            <w:hideMark/>
          </w:tcPr>
          <w:p w14:paraId="382F2267"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0.88</w:t>
            </w:r>
          </w:p>
        </w:tc>
        <w:tc>
          <w:tcPr>
            <w:tcW w:w="0" w:type="auto"/>
            <w:hideMark/>
          </w:tcPr>
          <w:p w14:paraId="0347AD4D"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216</w:t>
            </w:r>
          </w:p>
        </w:tc>
        <w:tc>
          <w:tcPr>
            <w:tcW w:w="0" w:type="auto"/>
            <w:hideMark/>
          </w:tcPr>
          <w:p w14:paraId="6FD01B51"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Moderate</w:t>
            </w:r>
          </w:p>
        </w:tc>
      </w:tr>
      <w:tr w:rsidR="00557536" w:rsidRPr="00E61294" w14:paraId="430CA632" w14:textId="77777777" w:rsidTr="00E61294">
        <w:tc>
          <w:tcPr>
            <w:cnfStyle w:val="001000000000" w:firstRow="0" w:lastRow="0" w:firstColumn="1" w:lastColumn="0" w:oddVBand="0" w:evenVBand="0" w:oddHBand="0" w:evenHBand="0" w:firstRowFirstColumn="0" w:firstRowLastColumn="0" w:lastRowFirstColumn="0" w:lastRowLastColumn="0"/>
            <w:tcW w:w="0" w:type="auto"/>
            <w:hideMark/>
          </w:tcPr>
          <w:p w14:paraId="3F770E10" w14:textId="77777777" w:rsidR="00DB3657" w:rsidRPr="00E61294" w:rsidRDefault="00DB3657"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Secure file handling</w:t>
            </w:r>
          </w:p>
        </w:tc>
        <w:tc>
          <w:tcPr>
            <w:tcW w:w="0" w:type="auto"/>
            <w:hideMark/>
          </w:tcPr>
          <w:p w14:paraId="55635952"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3.47</w:t>
            </w:r>
          </w:p>
        </w:tc>
        <w:tc>
          <w:tcPr>
            <w:tcW w:w="0" w:type="auto"/>
            <w:hideMark/>
          </w:tcPr>
          <w:p w14:paraId="5F669300"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0.81</w:t>
            </w:r>
          </w:p>
        </w:tc>
        <w:tc>
          <w:tcPr>
            <w:tcW w:w="0" w:type="auto"/>
            <w:hideMark/>
          </w:tcPr>
          <w:p w14:paraId="7D225CA2"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216</w:t>
            </w:r>
          </w:p>
        </w:tc>
        <w:tc>
          <w:tcPr>
            <w:tcW w:w="0" w:type="auto"/>
            <w:hideMark/>
          </w:tcPr>
          <w:p w14:paraId="2A48B9CD"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Moderate</w:t>
            </w:r>
          </w:p>
        </w:tc>
      </w:tr>
      <w:tr w:rsidR="00557536" w:rsidRPr="00E61294" w14:paraId="64C29AA8"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75092E5" w14:textId="77777777" w:rsidR="00DB3657" w:rsidRPr="00E61294" w:rsidRDefault="00DB3657"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Network usage (Wi-Fi security)</w:t>
            </w:r>
          </w:p>
        </w:tc>
        <w:tc>
          <w:tcPr>
            <w:tcW w:w="0" w:type="auto"/>
            <w:hideMark/>
          </w:tcPr>
          <w:p w14:paraId="49204703"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3.33</w:t>
            </w:r>
          </w:p>
        </w:tc>
        <w:tc>
          <w:tcPr>
            <w:tcW w:w="0" w:type="auto"/>
            <w:hideMark/>
          </w:tcPr>
          <w:p w14:paraId="76512689"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0.93</w:t>
            </w:r>
          </w:p>
        </w:tc>
        <w:tc>
          <w:tcPr>
            <w:tcW w:w="0" w:type="auto"/>
            <w:hideMark/>
          </w:tcPr>
          <w:p w14:paraId="22405DEB"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216</w:t>
            </w:r>
          </w:p>
        </w:tc>
        <w:tc>
          <w:tcPr>
            <w:tcW w:w="0" w:type="auto"/>
            <w:hideMark/>
          </w:tcPr>
          <w:p w14:paraId="1A5FB57F"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Moderate</w:t>
            </w:r>
          </w:p>
        </w:tc>
      </w:tr>
      <w:tr w:rsidR="00557536" w:rsidRPr="00E61294" w14:paraId="2D22C184" w14:textId="77777777" w:rsidTr="00E61294">
        <w:tc>
          <w:tcPr>
            <w:cnfStyle w:val="001000000000" w:firstRow="0" w:lastRow="0" w:firstColumn="1" w:lastColumn="0" w:oddVBand="0" w:evenVBand="0" w:oddHBand="0" w:evenHBand="0" w:firstRowFirstColumn="0" w:firstRowLastColumn="0" w:lastRowFirstColumn="0" w:lastRowLastColumn="0"/>
            <w:tcW w:w="0" w:type="auto"/>
            <w:hideMark/>
          </w:tcPr>
          <w:p w14:paraId="18B410DA" w14:textId="77777777" w:rsidR="00DB3657" w:rsidRPr="00E61294" w:rsidRDefault="00DB3657"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Incident response &amp; reporting</w:t>
            </w:r>
          </w:p>
        </w:tc>
        <w:tc>
          <w:tcPr>
            <w:tcW w:w="0" w:type="auto"/>
            <w:hideMark/>
          </w:tcPr>
          <w:p w14:paraId="4EF72B4C"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3.21</w:t>
            </w:r>
          </w:p>
        </w:tc>
        <w:tc>
          <w:tcPr>
            <w:tcW w:w="0" w:type="auto"/>
            <w:hideMark/>
          </w:tcPr>
          <w:p w14:paraId="7B44F3F9"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0.85</w:t>
            </w:r>
          </w:p>
        </w:tc>
        <w:tc>
          <w:tcPr>
            <w:tcW w:w="0" w:type="auto"/>
            <w:hideMark/>
          </w:tcPr>
          <w:p w14:paraId="1F5090D8"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216</w:t>
            </w:r>
          </w:p>
        </w:tc>
        <w:tc>
          <w:tcPr>
            <w:tcW w:w="0" w:type="auto"/>
            <w:hideMark/>
          </w:tcPr>
          <w:p w14:paraId="70D16BD5"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Moderate–Low</w:t>
            </w:r>
          </w:p>
        </w:tc>
      </w:tr>
    </w:tbl>
    <w:p w14:paraId="28A6A2D1" w14:textId="640BD90E" w:rsidR="00DB3657" w:rsidRPr="00E61294" w:rsidRDefault="00DB3657" w:rsidP="0071567A">
      <w:pPr>
        <w:pStyle w:val="NormalWeb"/>
        <w:jc w:val="both"/>
        <w:rPr>
          <w:lang w:val="en-GB"/>
        </w:rPr>
      </w:pPr>
      <w:r w:rsidRPr="00E61294">
        <w:t xml:space="preserve">Password management achieved the highest mean score (M = 3.78, SD = 0.82), </w:t>
      </w:r>
      <w:r w:rsidR="005A1FB7">
        <w:t xml:space="preserve">as shown in table 1. </w:t>
      </w:r>
      <w:r w:rsidRPr="00E61294">
        <w:t>suggesting greater personal discipline, whereas incident response (M = 3.21, SD = 0.85) was weakest, indicating limited readiness to detect or report security events</w:t>
      </w:r>
      <w:r w:rsidR="005A1FB7">
        <w:t xml:space="preserve"> which also aligns with </w:t>
      </w:r>
      <w:r w:rsidR="008B3207" w:rsidRPr="00E61294">
        <w:t xml:space="preserve"> </w:t>
      </w:r>
      <w:r w:rsidR="008B3207" w:rsidRPr="00E61294">
        <w:fldChar w:fldCharType="begin"/>
      </w:r>
      <w:r w:rsidR="008B3207" w:rsidRPr="00E61294">
        <w:instrText xml:space="preserve"> ADDIN ZOTERO_ITEM CSL_CITATION {"citationID":"XLFkwok0","properties":{"formattedCitation":"(Maalem Lahcen et al., 2020)","plainCitation":"(Maalem Lahcen et al., 2020)","noteIndex":0},"citationItems":[{"id":2151,"uris":["http://zotero.org/users/14775262/items/YSUUFA42"],"itemData":{"id":2151,"type":"article-journal","container-title":"Cybersecurity","issue":"1","note":"ISBN: 2523-3246","page":"10","publisher":"Springer","title":"Review and insight on the behavioral aspects of cybersecurity","volume":"3","author":[{"family":"Maalem Lahcen","given":"Rachid Ait"},{"family":"Caulkins","given":"Bruce"},{"family":"Mohapatra","given":"Ram"},{"family":"Kumar","given":"Manish"}],"issued":{"date-parts":[["2020"]]}}}],"schema":"https://github.com/citation-style-language/schema/raw/master/csl-citation.json"} </w:instrText>
      </w:r>
      <w:r w:rsidR="008B3207" w:rsidRPr="00E61294">
        <w:fldChar w:fldCharType="separate"/>
      </w:r>
      <w:r w:rsidR="008B3207" w:rsidRPr="00E61294">
        <w:rPr>
          <w:noProof/>
        </w:rPr>
        <w:t>(Maalem Lahcen et al., 2020)</w:t>
      </w:r>
      <w:r w:rsidR="008B3207" w:rsidRPr="00E61294">
        <w:fldChar w:fldCharType="end"/>
      </w:r>
      <w:r w:rsidRPr="00E61294">
        <w:t>. This pattern aligns with prior research showing that awareness alone rarely translates into consistent action</w:t>
      </w:r>
      <w:r w:rsidR="008B3207" w:rsidRPr="00E61294">
        <w:t>.</w:t>
      </w:r>
      <w:r w:rsidRPr="00E61294">
        <w:t xml:space="preserve"> </w:t>
      </w:r>
      <w:r w:rsidR="006E0657" w:rsidRPr="00E61294">
        <w:t xml:space="preserve">These associations provided the statistical foundation for subsequent regression and clustering </w:t>
      </w:r>
      <w:r w:rsidR="009D351D" w:rsidRPr="00E61294">
        <w:t>framework</w:t>
      </w:r>
      <w:r w:rsidR="006E0657" w:rsidRPr="00E61294">
        <w:t>s.”</w:t>
      </w:r>
    </w:p>
    <w:p w14:paraId="1839E492" w14:textId="77777777" w:rsidR="00DB3657" w:rsidRPr="00E61294" w:rsidRDefault="00DB3657" w:rsidP="0071567A">
      <w:pPr>
        <w:pStyle w:val="Heading3"/>
        <w:spacing w:line="240" w:lineRule="auto"/>
        <w:jc w:val="both"/>
        <w:rPr>
          <w:rFonts w:ascii="Times New Roman" w:hAnsi="Times New Roman" w:cs="Times New Roman"/>
          <w:color w:val="auto"/>
        </w:rPr>
      </w:pPr>
      <w:r w:rsidRPr="00E61294">
        <w:rPr>
          <w:rStyle w:val="Strong"/>
          <w:rFonts w:ascii="Times New Roman" w:hAnsi="Times New Roman" w:cs="Times New Roman"/>
          <w:bCs w:val="0"/>
          <w:color w:val="auto"/>
        </w:rPr>
        <w:t>3.2 Relationships among Key Variables</w:t>
      </w:r>
    </w:p>
    <w:p w14:paraId="00026945" w14:textId="3592C96D" w:rsidR="00DB3657" w:rsidRPr="00E61294" w:rsidRDefault="00DB3657" w:rsidP="0071567A">
      <w:pPr>
        <w:pStyle w:val="NormalWeb"/>
        <w:jc w:val="both"/>
      </w:pPr>
      <w:r w:rsidRPr="00E61294">
        <w:t xml:space="preserve">Pearson’s correlation analysis explored associations between usability difficulty, digital fatigue, and cybersecurity </w:t>
      </w:r>
      <w:r w:rsidR="008F19B0" w:rsidRPr="00E61294">
        <w:t>behavior</w:t>
      </w:r>
      <w:r w:rsidR="005A1FB7">
        <w:t xml:space="preserve"> as shown in table 2</w:t>
      </w:r>
      <w:r w:rsidRPr="00E61294">
        <w:t>.</w:t>
      </w:r>
    </w:p>
    <w:p w14:paraId="778D2054" w14:textId="2798301E" w:rsidR="00DB3657" w:rsidRPr="00E61294" w:rsidRDefault="00DB3657" w:rsidP="0071567A">
      <w:pPr>
        <w:pStyle w:val="NormalWeb"/>
      </w:pPr>
      <w:proofErr w:type="gramStart"/>
      <w:r w:rsidRPr="00E61294">
        <w:rPr>
          <w:rStyle w:val="Strong"/>
        </w:rPr>
        <w:t>Table 2</w:t>
      </w:r>
      <w:r w:rsidR="0071567A" w:rsidRPr="00E61294">
        <w:rPr>
          <w:rStyle w:val="Strong"/>
          <w:lang w:val="en-GB"/>
        </w:rPr>
        <w:t>.</w:t>
      </w:r>
      <w:proofErr w:type="gramEnd"/>
      <w:r w:rsidR="00053E3C" w:rsidRPr="00E61294">
        <w:rPr>
          <w:rStyle w:val="Strong"/>
          <w:lang w:val="en-GB"/>
        </w:rPr>
        <w:t xml:space="preserve"> </w:t>
      </w:r>
      <w:r w:rsidRPr="00E61294">
        <w:rPr>
          <w:rStyle w:val="Emphasis"/>
          <w:b/>
          <w:i w:val="0"/>
        </w:rPr>
        <w:t xml:space="preserve">Correlations among Usability, Digital Fatigue, and Cybersecurity </w:t>
      </w:r>
      <w:r w:rsidR="008F19B0" w:rsidRPr="00E61294">
        <w:rPr>
          <w:rStyle w:val="Emphasis"/>
          <w:b/>
          <w:i w:val="0"/>
        </w:rPr>
        <w:t>Behavior</w:t>
      </w:r>
    </w:p>
    <w:tbl>
      <w:tblPr>
        <w:tblStyle w:val="GridTable2"/>
        <w:tblW w:w="0" w:type="auto"/>
        <w:tblLook w:val="04A0" w:firstRow="1" w:lastRow="0" w:firstColumn="1" w:lastColumn="0" w:noHBand="0" w:noVBand="1"/>
      </w:tblPr>
      <w:tblGrid>
        <w:gridCol w:w="2876"/>
        <w:gridCol w:w="1012"/>
        <w:gridCol w:w="1012"/>
        <w:gridCol w:w="456"/>
      </w:tblGrid>
      <w:tr w:rsidR="00557536" w:rsidRPr="00E61294" w14:paraId="50F6869E" w14:textId="77777777" w:rsidTr="00E612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AFBF5EE" w14:textId="77777777" w:rsidR="00DB3657" w:rsidRPr="00E61294" w:rsidRDefault="00DB3657" w:rsidP="0071567A">
            <w:pPr>
              <w:jc w:val="both"/>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Variables</w:t>
            </w:r>
          </w:p>
        </w:tc>
        <w:tc>
          <w:tcPr>
            <w:tcW w:w="0" w:type="auto"/>
            <w:hideMark/>
          </w:tcPr>
          <w:p w14:paraId="7F16593D" w14:textId="77777777" w:rsidR="00DB3657" w:rsidRPr="00E61294" w:rsidRDefault="00DB3657"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1</w:t>
            </w:r>
          </w:p>
        </w:tc>
        <w:tc>
          <w:tcPr>
            <w:tcW w:w="0" w:type="auto"/>
            <w:hideMark/>
          </w:tcPr>
          <w:p w14:paraId="176A78B1" w14:textId="77777777" w:rsidR="00DB3657" w:rsidRPr="00E61294" w:rsidRDefault="00DB3657"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2</w:t>
            </w:r>
          </w:p>
        </w:tc>
        <w:tc>
          <w:tcPr>
            <w:tcW w:w="0" w:type="auto"/>
            <w:hideMark/>
          </w:tcPr>
          <w:p w14:paraId="6AA4D7C5" w14:textId="77777777" w:rsidR="00DB3657" w:rsidRPr="00E61294" w:rsidRDefault="00DB3657"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3</w:t>
            </w:r>
          </w:p>
        </w:tc>
      </w:tr>
      <w:tr w:rsidR="00557536" w:rsidRPr="00E61294" w14:paraId="073F20E9"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C974460" w14:textId="77777777" w:rsidR="00DB3657" w:rsidRPr="00E61294" w:rsidRDefault="00DB3657"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1. Usability difficulty</w:t>
            </w:r>
          </w:p>
        </w:tc>
        <w:tc>
          <w:tcPr>
            <w:tcW w:w="0" w:type="auto"/>
            <w:hideMark/>
          </w:tcPr>
          <w:p w14:paraId="7226DCB5"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w:t>
            </w:r>
          </w:p>
        </w:tc>
        <w:tc>
          <w:tcPr>
            <w:tcW w:w="0" w:type="auto"/>
            <w:hideMark/>
          </w:tcPr>
          <w:p w14:paraId="57EDF0AE"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c>
          <w:tcPr>
            <w:tcW w:w="0" w:type="auto"/>
            <w:hideMark/>
          </w:tcPr>
          <w:p w14:paraId="5E3736D3"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r>
      <w:tr w:rsidR="00557536" w:rsidRPr="00E61294" w14:paraId="7E72A3A5" w14:textId="77777777" w:rsidTr="00E61294">
        <w:tc>
          <w:tcPr>
            <w:cnfStyle w:val="001000000000" w:firstRow="0" w:lastRow="0" w:firstColumn="1" w:lastColumn="0" w:oddVBand="0" w:evenVBand="0" w:oddHBand="0" w:evenHBand="0" w:firstRowFirstColumn="0" w:firstRowLastColumn="0" w:lastRowFirstColumn="0" w:lastRowLastColumn="0"/>
            <w:tcW w:w="0" w:type="auto"/>
            <w:hideMark/>
          </w:tcPr>
          <w:p w14:paraId="1BDE3F79" w14:textId="77777777" w:rsidR="00DB3657" w:rsidRPr="00E61294" w:rsidRDefault="00DB3657"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2. Digital fatigue</w:t>
            </w:r>
          </w:p>
        </w:tc>
        <w:tc>
          <w:tcPr>
            <w:tcW w:w="0" w:type="auto"/>
            <w:hideMark/>
          </w:tcPr>
          <w:p w14:paraId="3835BA9B"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0.54**</w:t>
            </w:r>
          </w:p>
        </w:tc>
        <w:tc>
          <w:tcPr>
            <w:tcW w:w="0" w:type="auto"/>
            <w:hideMark/>
          </w:tcPr>
          <w:p w14:paraId="0044A840"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w:t>
            </w:r>
          </w:p>
        </w:tc>
        <w:tc>
          <w:tcPr>
            <w:tcW w:w="0" w:type="auto"/>
            <w:hideMark/>
          </w:tcPr>
          <w:p w14:paraId="64F74DDA"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r>
      <w:tr w:rsidR="00557536" w:rsidRPr="00E61294" w14:paraId="662FF937"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EFCFE69" w14:textId="4899695C" w:rsidR="00DB3657" w:rsidRPr="00E61294" w:rsidRDefault="00DB3657"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 xml:space="preserve">3. Cybersecurity </w:t>
            </w:r>
            <w:r w:rsidR="008F19B0" w:rsidRPr="00E61294">
              <w:rPr>
                <w:rFonts w:ascii="Times New Roman" w:eastAsia="Times New Roman" w:hAnsi="Times New Roman" w:cs="Times New Roman"/>
                <w:sz w:val="24"/>
                <w:szCs w:val="24"/>
              </w:rPr>
              <w:t>behavior</w:t>
            </w:r>
          </w:p>
        </w:tc>
        <w:tc>
          <w:tcPr>
            <w:tcW w:w="0" w:type="auto"/>
            <w:hideMark/>
          </w:tcPr>
          <w:p w14:paraId="1AB8B33A"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−0.46**</w:t>
            </w:r>
          </w:p>
        </w:tc>
        <w:tc>
          <w:tcPr>
            <w:tcW w:w="0" w:type="auto"/>
            <w:hideMark/>
          </w:tcPr>
          <w:p w14:paraId="3AC06A93"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−0.41**</w:t>
            </w:r>
          </w:p>
        </w:tc>
        <w:tc>
          <w:tcPr>
            <w:tcW w:w="0" w:type="auto"/>
            <w:hideMark/>
          </w:tcPr>
          <w:p w14:paraId="02C54D37"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w:t>
            </w:r>
          </w:p>
        </w:tc>
      </w:tr>
    </w:tbl>
    <w:p w14:paraId="126AD223" w14:textId="02953C84" w:rsidR="00DB3657" w:rsidRPr="00E61294" w:rsidRDefault="00DB3657" w:rsidP="0071567A">
      <w:pPr>
        <w:pStyle w:val="NormalWeb"/>
        <w:jc w:val="both"/>
      </w:pPr>
      <w:r w:rsidRPr="00E61294">
        <w:rPr>
          <w:rStyle w:val="Emphasis"/>
        </w:rPr>
        <w:t xml:space="preserve">Note. </w:t>
      </w:r>
      <w:proofErr w:type="gramStart"/>
      <w:r w:rsidRPr="00E61294">
        <w:rPr>
          <w:rStyle w:val="Strong"/>
          <w:rFonts w:eastAsiaTheme="majorEastAsia"/>
          <w:i/>
          <w:iCs/>
        </w:rPr>
        <w:t>p</w:t>
      </w:r>
      <w:proofErr w:type="gramEnd"/>
      <w:r w:rsidRPr="00E61294">
        <w:rPr>
          <w:rStyle w:val="Emphasis"/>
        </w:rPr>
        <w:t xml:space="preserve"> &lt; .01. Negative correlations indicate that higher usability difficulty and fatigue correspond to lower secure </w:t>
      </w:r>
      <w:r w:rsidR="008F19B0" w:rsidRPr="00E61294">
        <w:rPr>
          <w:rStyle w:val="Emphasis"/>
        </w:rPr>
        <w:t>behavior</w:t>
      </w:r>
      <w:r w:rsidRPr="00E61294">
        <w:rPr>
          <w:rStyle w:val="Emphasis"/>
        </w:rPr>
        <w:t xml:space="preserve"> levels.</w:t>
      </w:r>
    </w:p>
    <w:p w14:paraId="270C3599" w14:textId="14B64341" w:rsidR="00DB3657" w:rsidRPr="00E61294" w:rsidRDefault="006E0657" w:rsidP="0071567A">
      <w:pPr>
        <w:pStyle w:val="NormalWeb"/>
        <w:jc w:val="both"/>
      </w:pPr>
      <w:r w:rsidRPr="00E61294">
        <w:t xml:space="preserve">Together, the two </w:t>
      </w:r>
      <w:r w:rsidR="009D351D" w:rsidRPr="00E61294">
        <w:t>framework</w:t>
      </w:r>
      <w:r w:rsidRPr="00E61294">
        <w:t>s explained nearly 56% of the variance, demonstrating that psychological and contextual dimensions jointly determine secure conduct</w:t>
      </w:r>
      <w:r w:rsidRPr="00E61294">
        <w:rPr>
          <w:lang w:val="en-GB"/>
        </w:rPr>
        <w:t xml:space="preserve">. </w:t>
      </w:r>
      <w:r w:rsidR="00DB3657" w:rsidRPr="00E61294">
        <w:t xml:space="preserve">Both usability difficulty (r = −0.46, p &lt; .01) and digital fatigue (r = −0.41, p &lt; .01) were significantly and negatively associated with cybersecurity </w:t>
      </w:r>
      <w:r w:rsidR="008F19B0" w:rsidRPr="00E61294">
        <w:t>behavior</w:t>
      </w:r>
      <w:r w:rsidR="00DB3657" w:rsidRPr="00E61294">
        <w:t xml:space="preserve">. These relationships suggest that as users face greater interface complexity or prolonged screen </w:t>
      </w:r>
      <w:proofErr w:type="gramStart"/>
      <w:r w:rsidR="00DB3657" w:rsidRPr="00E61294">
        <w:t>exposure, their compliance with secure</w:t>
      </w:r>
      <w:proofErr w:type="gramEnd"/>
      <w:r w:rsidR="00DB3657" w:rsidRPr="00E61294">
        <w:t xml:space="preserve"> practices declines. This trend reinforces the contextual dimension of cybersecurity—highlighting that performance is affected not only by knowledge but also by workload and cognitive strain.</w:t>
      </w:r>
    </w:p>
    <w:p w14:paraId="6C97F2D3" w14:textId="0159217C" w:rsidR="00BA5018" w:rsidRPr="00E61294" w:rsidRDefault="00BA5018" w:rsidP="0071567A">
      <w:pPr>
        <w:pStyle w:val="Heading3"/>
        <w:spacing w:before="100" w:beforeAutospacing="1" w:after="100" w:afterAutospacing="1" w:line="240" w:lineRule="auto"/>
        <w:jc w:val="both"/>
        <w:rPr>
          <w:rStyle w:val="Strong"/>
          <w:rFonts w:ascii="Times New Roman" w:hAnsi="Times New Roman" w:cs="Times New Roman"/>
          <w:bCs w:val="0"/>
          <w:color w:val="auto"/>
        </w:rPr>
      </w:pPr>
      <w:r w:rsidRPr="00E61294">
        <w:rPr>
          <w:rStyle w:val="Strong"/>
          <w:rFonts w:ascii="Times New Roman" w:hAnsi="Times New Roman" w:cs="Times New Roman"/>
          <w:bCs w:val="0"/>
          <w:color w:val="auto"/>
        </w:rPr>
        <w:t xml:space="preserve">3.3 Predictors of Cybersecurity </w:t>
      </w:r>
      <w:r w:rsidR="008F19B0" w:rsidRPr="00E61294">
        <w:rPr>
          <w:rStyle w:val="Strong"/>
          <w:rFonts w:ascii="Times New Roman" w:hAnsi="Times New Roman" w:cs="Times New Roman"/>
          <w:bCs w:val="0"/>
          <w:color w:val="auto"/>
        </w:rPr>
        <w:t>Behavior</w:t>
      </w:r>
      <w:r w:rsidRPr="00E61294">
        <w:rPr>
          <w:rStyle w:val="Strong"/>
          <w:rFonts w:ascii="Times New Roman" w:hAnsi="Times New Roman" w:cs="Times New Roman"/>
          <w:bCs w:val="0"/>
          <w:color w:val="auto"/>
        </w:rPr>
        <w:t xml:space="preserve"> (</w:t>
      </w:r>
      <w:r w:rsidR="005A1FB7">
        <w:rPr>
          <w:rStyle w:val="Strong"/>
          <w:rFonts w:ascii="Times New Roman" w:hAnsi="Times New Roman" w:cs="Times New Roman"/>
          <w:bCs w:val="0"/>
          <w:color w:val="auto"/>
        </w:rPr>
        <w:t>T</w:t>
      </w:r>
      <w:r w:rsidR="008B3207" w:rsidRPr="00E61294">
        <w:rPr>
          <w:rStyle w:val="Strong"/>
          <w:rFonts w:ascii="Times New Roman" w:hAnsi="Times New Roman" w:cs="Times New Roman"/>
          <w:bCs w:val="0"/>
          <w:color w:val="auto"/>
        </w:rPr>
        <w:t>PB</w:t>
      </w:r>
      <w:r w:rsidRPr="00E61294">
        <w:rPr>
          <w:rStyle w:val="Strong"/>
          <w:rFonts w:ascii="Times New Roman" w:hAnsi="Times New Roman" w:cs="Times New Roman"/>
          <w:bCs w:val="0"/>
          <w:color w:val="auto"/>
        </w:rPr>
        <w:t xml:space="preserve"> </w:t>
      </w:r>
      <w:r w:rsidR="009D351D" w:rsidRPr="00E61294">
        <w:rPr>
          <w:rStyle w:val="Strong"/>
          <w:rFonts w:ascii="Times New Roman" w:hAnsi="Times New Roman" w:cs="Times New Roman"/>
          <w:bCs w:val="0"/>
          <w:color w:val="auto"/>
        </w:rPr>
        <w:t>Framework</w:t>
      </w:r>
      <w:r w:rsidRPr="00E61294">
        <w:rPr>
          <w:rStyle w:val="Strong"/>
          <w:rFonts w:ascii="Times New Roman" w:hAnsi="Times New Roman" w:cs="Times New Roman"/>
          <w:bCs w:val="0"/>
          <w:color w:val="auto"/>
        </w:rPr>
        <w:t>)</w:t>
      </w:r>
    </w:p>
    <w:p w14:paraId="2C8CC0B6" w14:textId="06E01A44" w:rsidR="006E0657" w:rsidRPr="00E61294" w:rsidRDefault="008B3207" w:rsidP="00E61294">
      <w:pPr>
        <w:spacing w:before="100" w:beforeAutospacing="1" w:after="100" w:afterAutospacing="1" w:line="240" w:lineRule="auto"/>
        <w:jc w:val="both"/>
        <w:rPr>
          <w:rFonts w:ascii="Times New Roman" w:hAnsi="Times New Roman" w:cs="Times New Roman"/>
          <w:sz w:val="24"/>
          <w:szCs w:val="24"/>
        </w:rPr>
      </w:pPr>
      <w:r w:rsidRPr="00E61294">
        <w:rPr>
          <w:rFonts w:ascii="Times New Roman" w:hAnsi="Times New Roman" w:cs="Times New Roman"/>
          <w:sz w:val="24"/>
          <w:szCs w:val="24"/>
        </w:rPr>
        <w:t xml:space="preserve">Two regression frameworks were estimated to determine predictors of cybersecurity behavior. The first framework examined contextual predictors, while the second applied behavioral constructs from the </w:t>
      </w:r>
      <w:r w:rsidR="005A1FB7">
        <w:rPr>
          <w:rFonts w:ascii="Times New Roman" w:hAnsi="Times New Roman" w:cs="Times New Roman"/>
          <w:sz w:val="24"/>
          <w:szCs w:val="24"/>
        </w:rPr>
        <w:t>TPB as shown table 3</w:t>
      </w:r>
      <w:r w:rsidRPr="00E61294">
        <w:rPr>
          <w:rFonts w:ascii="Times New Roman" w:hAnsi="Times New Roman" w:cs="Times New Roman"/>
          <w:sz w:val="24"/>
          <w:szCs w:val="24"/>
        </w:rPr>
        <w:t>.</w:t>
      </w:r>
    </w:p>
    <w:p w14:paraId="1510A192" w14:textId="77777777" w:rsidR="00C72FF9" w:rsidRDefault="00C72FF9" w:rsidP="0071567A">
      <w:pPr>
        <w:pStyle w:val="NormalWeb"/>
        <w:rPr>
          <w:b/>
          <w:bCs/>
        </w:rPr>
      </w:pPr>
    </w:p>
    <w:p w14:paraId="1C4B8A95" w14:textId="2062E04F" w:rsidR="00BA5018" w:rsidRPr="00E61294" w:rsidRDefault="008B3207" w:rsidP="0071567A">
      <w:pPr>
        <w:pStyle w:val="NormalWeb"/>
      </w:pPr>
      <w:proofErr w:type="gramStart"/>
      <w:r w:rsidRPr="00E61294">
        <w:rPr>
          <w:b/>
          <w:bCs/>
        </w:rPr>
        <w:lastRenderedPageBreak/>
        <w:t xml:space="preserve">Table </w:t>
      </w:r>
      <w:r w:rsidR="0071567A" w:rsidRPr="00E61294">
        <w:rPr>
          <w:b/>
          <w:bCs/>
          <w:lang w:val="en-GB"/>
        </w:rPr>
        <w:t>3.</w:t>
      </w:r>
      <w:proofErr w:type="gramEnd"/>
      <w:r w:rsidRPr="00E61294">
        <w:rPr>
          <w:b/>
          <w:bCs/>
          <w:lang w:val="en-GB"/>
        </w:rPr>
        <w:t xml:space="preserve"> </w:t>
      </w:r>
      <w:r w:rsidR="00826D0B" w:rsidRPr="00E61294">
        <w:rPr>
          <w:b/>
        </w:rPr>
        <w:t xml:space="preserve">Multiple Regression Predicting Cybersecurity </w:t>
      </w:r>
      <w:r w:rsidR="00411FC4" w:rsidRPr="00E61294">
        <w:rPr>
          <w:b/>
        </w:rPr>
        <w:t>Behavior</w:t>
      </w:r>
      <w:r w:rsidR="00826D0B" w:rsidRPr="00E61294">
        <w:rPr>
          <w:b/>
        </w:rPr>
        <w:t xml:space="preserve"> from Usability Difficulty and Digital Fatigue</w:t>
      </w:r>
    </w:p>
    <w:tbl>
      <w:tblPr>
        <w:tblStyle w:val="GridTable2"/>
        <w:tblW w:w="0" w:type="auto"/>
        <w:tblLook w:val="04A0" w:firstRow="1" w:lastRow="0" w:firstColumn="1" w:lastColumn="0" w:noHBand="0" w:noVBand="1"/>
      </w:tblPr>
      <w:tblGrid>
        <w:gridCol w:w="2130"/>
        <w:gridCol w:w="772"/>
        <w:gridCol w:w="730"/>
        <w:gridCol w:w="772"/>
        <w:gridCol w:w="772"/>
        <w:gridCol w:w="832"/>
      </w:tblGrid>
      <w:tr w:rsidR="00557536" w:rsidRPr="00E61294" w14:paraId="7F165F2B" w14:textId="77777777" w:rsidTr="00E612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29F4EFD" w14:textId="77777777" w:rsidR="00DB3657" w:rsidRPr="00E61294" w:rsidRDefault="00DB3657" w:rsidP="0071567A">
            <w:pPr>
              <w:jc w:val="both"/>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Predictor</w:t>
            </w:r>
          </w:p>
        </w:tc>
        <w:tc>
          <w:tcPr>
            <w:tcW w:w="0" w:type="auto"/>
            <w:hideMark/>
          </w:tcPr>
          <w:p w14:paraId="74A6133A" w14:textId="77777777" w:rsidR="00DB3657" w:rsidRPr="00E61294" w:rsidRDefault="00DB3657"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B</w:t>
            </w:r>
          </w:p>
        </w:tc>
        <w:tc>
          <w:tcPr>
            <w:tcW w:w="0" w:type="auto"/>
            <w:hideMark/>
          </w:tcPr>
          <w:p w14:paraId="223C97AD" w14:textId="77777777" w:rsidR="00DB3657" w:rsidRPr="00E61294" w:rsidRDefault="00DB3657"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SE B</w:t>
            </w:r>
          </w:p>
        </w:tc>
        <w:tc>
          <w:tcPr>
            <w:tcW w:w="0" w:type="auto"/>
            <w:hideMark/>
          </w:tcPr>
          <w:p w14:paraId="09938837" w14:textId="77777777" w:rsidR="00DB3657" w:rsidRPr="00E61294" w:rsidRDefault="00DB3657"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β</w:t>
            </w:r>
          </w:p>
        </w:tc>
        <w:tc>
          <w:tcPr>
            <w:tcW w:w="0" w:type="auto"/>
            <w:hideMark/>
          </w:tcPr>
          <w:p w14:paraId="7BDD5A94" w14:textId="77777777" w:rsidR="00DB3657" w:rsidRPr="00E61294" w:rsidRDefault="00DB3657"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t</w:t>
            </w:r>
          </w:p>
        </w:tc>
        <w:tc>
          <w:tcPr>
            <w:tcW w:w="0" w:type="auto"/>
            <w:hideMark/>
          </w:tcPr>
          <w:p w14:paraId="75E8CD3C" w14:textId="77777777" w:rsidR="00DB3657" w:rsidRPr="00E61294" w:rsidRDefault="00DB3657"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p</w:t>
            </w:r>
          </w:p>
        </w:tc>
      </w:tr>
      <w:tr w:rsidR="00557536" w:rsidRPr="00E61294" w14:paraId="79F42DD9"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84DF5E0" w14:textId="77777777" w:rsidR="00DB3657" w:rsidRPr="00E61294" w:rsidRDefault="00DB3657"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Constant</w:t>
            </w:r>
          </w:p>
        </w:tc>
        <w:tc>
          <w:tcPr>
            <w:tcW w:w="0" w:type="auto"/>
            <w:hideMark/>
          </w:tcPr>
          <w:p w14:paraId="01DE5298"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4.11</w:t>
            </w:r>
          </w:p>
        </w:tc>
        <w:tc>
          <w:tcPr>
            <w:tcW w:w="0" w:type="auto"/>
            <w:hideMark/>
          </w:tcPr>
          <w:p w14:paraId="491337E2"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0.18</w:t>
            </w:r>
          </w:p>
        </w:tc>
        <w:tc>
          <w:tcPr>
            <w:tcW w:w="0" w:type="auto"/>
            <w:hideMark/>
          </w:tcPr>
          <w:p w14:paraId="0153A875"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w:t>
            </w:r>
          </w:p>
        </w:tc>
        <w:tc>
          <w:tcPr>
            <w:tcW w:w="0" w:type="auto"/>
            <w:hideMark/>
          </w:tcPr>
          <w:p w14:paraId="01724256"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22.83</w:t>
            </w:r>
          </w:p>
        </w:tc>
        <w:tc>
          <w:tcPr>
            <w:tcW w:w="0" w:type="auto"/>
            <w:hideMark/>
          </w:tcPr>
          <w:p w14:paraId="176788B4"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&lt; .001</w:t>
            </w:r>
          </w:p>
        </w:tc>
      </w:tr>
      <w:tr w:rsidR="00557536" w:rsidRPr="00E61294" w14:paraId="0609206B" w14:textId="77777777" w:rsidTr="00E61294">
        <w:tc>
          <w:tcPr>
            <w:cnfStyle w:val="001000000000" w:firstRow="0" w:lastRow="0" w:firstColumn="1" w:lastColumn="0" w:oddVBand="0" w:evenVBand="0" w:oddHBand="0" w:evenHBand="0" w:firstRowFirstColumn="0" w:firstRowLastColumn="0" w:lastRowFirstColumn="0" w:lastRowLastColumn="0"/>
            <w:tcW w:w="0" w:type="auto"/>
            <w:hideMark/>
          </w:tcPr>
          <w:p w14:paraId="278FE830" w14:textId="77777777" w:rsidR="00DB3657" w:rsidRPr="00E61294" w:rsidRDefault="00DB3657"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Usability difficulty</w:t>
            </w:r>
          </w:p>
        </w:tc>
        <w:tc>
          <w:tcPr>
            <w:tcW w:w="0" w:type="auto"/>
            <w:hideMark/>
          </w:tcPr>
          <w:p w14:paraId="56CB4F87"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−0.32</w:t>
            </w:r>
          </w:p>
        </w:tc>
        <w:tc>
          <w:tcPr>
            <w:tcW w:w="0" w:type="auto"/>
            <w:hideMark/>
          </w:tcPr>
          <w:p w14:paraId="50B6E2EE"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0.07</w:t>
            </w:r>
          </w:p>
        </w:tc>
        <w:tc>
          <w:tcPr>
            <w:tcW w:w="0" w:type="auto"/>
            <w:hideMark/>
          </w:tcPr>
          <w:p w14:paraId="132CAC17"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−0.39</w:t>
            </w:r>
          </w:p>
        </w:tc>
        <w:tc>
          <w:tcPr>
            <w:tcW w:w="0" w:type="auto"/>
            <w:hideMark/>
          </w:tcPr>
          <w:p w14:paraId="33D2A9D9"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−4.57</w:t>
            </w:r>
          </w:p>
        </w:tc>
        <w:tc>
          <w:tcPr>
            <w:tcW w:w="0" w:type="auto"/>
            <w:hideMark/>
          </w:tcPr>
          <w:p w14:paraId="33CACC37"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&lt; .001</w:t>
            </w:r>
          </w:p>
        </w:tc>
      </w:tr>
      <w:tr w:rsidR="00557536" w:rsidRPr="00E61294" w14:paraId="49D3488D"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72D5275" w14:textId="77777777" w:rsidR="00DB3657" w:rsidRPr="00E61294" w:rsidRDefault="00DB3657"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Digital fatigue</w:t>
            </w:r>
          </w:p>
        </w:tc>
        <w:tc>
          <w:tcPr>
            <w:tcW w:w="0" w:type="auto"/>
            <w:hideMark/>
          </w:tcPr>
          <w:p w14:paraId="10C12514"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−0.27</w:t>
            </w:r>
          </w:p>
        </w:tc>
        <w:tc>
          <w:tcPr>
            <w:tcW w:w="0" w:type="auto"/>
            <w:hideMark/>
          </w:tcPr>
          <w:p w14:paraId="5CB82A2F"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0.06</w:t>
            </w:r>
          </w:p>
        </w:tc>
        <w:tc>
          <w:tcPr>
            <w:tcW w:w="0" w:type="auto"/>
            <w:hideMark/>
          </w:tcPr>
          <w:p w14:paraId="20373693"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−0.34</w:t>
            </w:r>
          </w:p>
        </w:tc>
        <w:tc>
          <w:tcPr>
            <w:tcW w:w="0" w:type="auto"/>
            <w:hideMark/>
          </w:tcPr>
          <w:p w14:paraId="013575A8"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−4.18</w:t>
            </w:r>
          </w:p>
        </w:tc>
        <w:tc>
          <w:tcPr>
            <w:tcW w:w="0" w:type="auto"/>
            <w:hideMark/>
          </w:tcPr>
          <w:p w14:paraId="7AEF4FBF"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&lt; .001</w:t>
            </w:r>
          </w:p>
        </w:tc>
      </w:tr>
    </w:tbl>
    <w:p w14:paraId="5B03474D" w14:textId="6EC91B5D" w:rsidR="00DB3657" w:rsidRPr="00E61294" w:rsidRDefault="009D351D" w:rsidP="0071567A">
      <w:pPr>
        <w:spacing w:before="100" w:beforeAutospacing="1" w:after="100" w:afterAutospacing="1" w:line="240" w:lineRule="auto"/>
        <w:jc w:val="both"/>
        <w:rPr>
          <w:rFonts w:ascii="Times New Roman" w:hAnsi="Times New Roman" w:cs="Times New Roman"/>
          <w:b/>
          <w:sz w:val="24"/>
          <w:szCs w:val="24"/>
        </w:rPr>
      </w:pPr>
      <w:r w:rsidRPr="00E61294">
        <w:rPr>
          <w:rFonts w:ascii="Times New Roman" w:hAnsi="Times New Roman" w:cs="Times New Roman"/>
          <w:b/>
          <w:sz w:val="24"/>
          <w:szCs w:val="24"/>
        </w:rPr>
        <w:t>Framework</w:t>
      </w:r>
      <w:r w:rsidR="00DB3657" w:rsidRPr="00E61294">
        <w:rPr>
          <w:rFonts w:ascii="Times New Roman" w:hAnsi="Times New Roman" w:cs="Times New Roman"/>
          <w:b/>
          <w:sz w:val="24"/>
          <w:szCs w:val="24"/>
        </w:rPr>
        <w:t xml:space="preserve"> Summary: R² = 0.37, </w:t>
      </w:r>
      <w:proofErr w:type="gramStart"/>
      <w:r w:rsidR="00DB3657" w:rsidRPr="00E61294">
        <w:rPr>
          <w:rFonts w:ascii="Times New Roman" w:hAnsi="Times New Roman" w:cs="Times New Roman"/>
          <w:b/>
          <w:sz w:val="24"/>
          <w:szCs w:val="24"/>
        </w:rPr>
        <w:t>F(</w:t>
      </w:r>
      <w:proofErr w:type="gramEnd"/>
      <w:r w:rsidR="00DB3657" w:rsidRPr="00E61294">
        <w:rPr>
          <w:rFonts w:ascii="Times New Roman" w:hAnsi="Times New Roman" w:cs="Times New Roman"/>
          <w:b/>
          <w:sz w:val="24"/>
          <w:szCs w:val="24"/>
        </w:rPr>
        <w:t>2, 213) = 63.12, p &lt; .001.</w:t>
      </w:r>
    </w:p>
    <w:p w14:paraId="37077A2C" w14:textId="5E5C5295" w:rsidR="00DB3657" w:rsidRPr="00E61294" w:rsidRDefault="008B3207" w:rsidP="00561BD3">
      <w:pPr>
        <w:pStyle w:val="Heading3"/>
        <w:spacing w:before="100" w:beforeAutospacing="1" w:after="100" w:afterAutospacing="1" w:line="240" w:lineRule="auto"/>
        <w:jc w:val="both"/>
        <w:rPr>
          <w:rFonts w:ascii="Times New Roman" w:hAnsi="Times New Roman" w:cs="Times New Roman"/>
          <w:color w:val="auto"/>
        </w:rPr>
      </w:pPr>
      <w:r w:rsidRPr="00E61294">
        <w:rPr>
          <w:rFonts w:ascii="Times New Roman" w:hAnsi="Times New Roman" w:cs="Times New Roman"/>
          <w:color w:val="auto"/>
        </w:rPr>
        <w:t>The contextual framework explained 37% of the variance in cybersecurity behavior, confirming that both usability and fatigue independently shape secure conduct. As systems become harder to use or staff experience digital exhaustion, adherence to security practices diminishes, a finding consistent with human–computer interaction studies emphasizing usability as a determinant of cybersecurity outcomes</w:t>
      </w:r>
      <w:r w:rsidR="005A1FB7">
        <w:rPr>
          <w:rFonts w:ascii="Times New Roman" w:hAnsi="Times New Roman" w:cs="Times New Roman"/>
          <w:color w:val="auto"/>
        </w:rPr>
        <w:t xml:space="preserve"> which also aligns with study </w:t>
      </w:r>
      <w:proofErr w:type="gramStart"/>
      <w:r w:rsidR="005A1FB7">
        <w:rPr>
          <w:rFonts w:ascii="Times New Roman" w:hAnsi="Times New Roman" w:cs="Times New Roman"/>
          <w:color w:val="auto"/>
        </w:rPr>
        <w:t xml:space="preserve">by </w:t>
      </w:r>
      <w:r w:rsidRPr="00E61294">
        <w:rPr>
          <w:rFonts w:ascii="Times New Roman" w:hAnsi="Times New Roman" w:cs="Times New Roman"/>
          <w:color w:val="auto"/>
        </w:rPr>
        <w:t xml:space="preserve"> (</w:t>
      </w:r>
      <w:proofErr w:type="spellStart"/>
      <w:proofErr w:type="gramEnd"/>
      <w:r w:rsidRPr="00E61294">
        <w:rPr>
          <w:rFonts w:ascii="Times New Roman" w:hAnsi="Times New Roman" w:cs="Times New Roman"/>
          <w:color w:val="auto"/>
        </w:rPr>
        <w:t>Ifinedo</w:t>
      </w:r>
      <w:proofErr w:type="spellEnd"/>
      <w:r w:rsidRPr="00E61294">
        <w:rPr>
          <w:rFonts w:ascii="Times New Roman" w:hAnsi="Times New Roman" w:cs="Times New Roman"/>
          <w:color w:val="auto"/>
        </w:rPr>
        <w:t>, 2020).</w:t>
      </w:r>
    </w:p>
    <w:p w14:paraId="14ED5C13" w14:textId="20ECCA64" w:rsidR="00DB3657" w:rsidRPr="00E61294" w:rsidRDefault="00DB3657" w:rsidP="00561BD3">
      <w:pPr>
        <w:pStyle w:val="Heading3"/>
        <w:spacing w:before="100" w:beforeAutospacing="1" w:after="100" w:afterAutospacing="1" w:line="240" w:lineRule="auto"/>
        <w:rPr>
          <w:rStyle w:val="Emphasis"/>
          <w:rFonts w:ascii="Times New Roman" w:hAnsi="Times New Roman" w:cs="Times New Roman"/>
          <w:color w:val="auto"/>
        </w:rPr>
      </w:pPr>
      <w:proofErr w:type="gramStart"/>
      <w:r w:rsidRPr="00E61294">
        <w:rPr>
          <w:rStyle w:val="Strong"/>
          <w:rFonts w:ascii="Times New Roman" w:hAnsi="Times New Roman" w:cs="Times New Roman"/>
          <w:color w:val="auto"/>
        </w:rPr>
        <w:t>Table 4</w:t>
      </w:r>
      <w:r w:rsidR="0071567A" w:rsidRPr="00E61294">
        <w:rPr>
          <w:rStyle w:val="Strong"/>
          <w:rFonts w:ascii="Times New Roman" w:hAnsi="Times New Roman" w:cs="Times New Roman"/>
          <w:color w:val="auto"/>
          <w:lang w:val="en-GB"/>
        </w:rPr>
        <w:t>.</w:t>
      </w:r>
      <w:proofErr w:type="gramEnd"/>
      <w:r w:rsidR="00053E3C" w:rsidRPr="00E61294">
        <w:rPr>
          <w:rStyle w:val="Strong"/>
          <w:rFonts w:ascii="Times New Roman" w:hAnsi="Times New Roman" w:cs="Times New Roman"/>
          <w:color w:val="auto"/>
          <w:lang w:val="en-GB"/>
        </w:rPr>
        <w:t xml:space="preserve"> </w:t>
      </w:r>
      <w:r w:rsidRPr="00E61294">
        <w:rPr>
          <w:rStyle w:val="Emphasis"/>
          <w:rFonts w:ascii="Times New Roman" w:hAnsi="Times New Roman" w:cs="Times New Roman"/>
          <w:b/>
          <w:i w:val="0"/>
          <w:color w:val="auto"/>
        </w:rPr>
        <w:t xml:space="preserve">Regression </w:t>
      </w:r>
      <w:r w:rsidR="009D351D" w:rsidRPr="00E61294">
        <w:rPr>
          <w:rStyle w:val="Emphasis"/>
          <w:rFonts w:ascii="Times New Roman" w:hAnsi="Times New Roman" w:cs="Times New Roman"/>
          <w:b/>
          <w:i w:val="0"/>
          <w:color w:val="auto"/>
        </w:rPr>
        <w:t>Framework</w:t>
      </w:r>
      <w:r w:rsidRPr="00E61294">
        <w:rPr>
          <w:rStyle w:val="Emphasis"/>
          <w:rFonts w:ascii="Times New Roman" w:hAnsi="Times New Roman" w:cs="Times New Roman"/>
          <w:b/>
          <w:i w:val="0"/>
          <w:color w:val="auto"/>
        </w:rPr>
        <w:t xml:space="preserve"> Predicting Cybersecurity </w:t>
      </w:r>
      <w:r w:rsidR="008F19B0" w:rsidRPr="00E61294">
        <w:rPr>
          <w:rStyle w:val="Emphasis"/>
          <w:rFonts w:ascii="Times New Roman" w:hAnsi="Times New Roman" w:cs="Times New Roman"/>
          <w:b/>
          <w:i w:val="0"/>
          <w:color w:val="auto"/>
        </w:rPr>
        <w:t>Behavior</w:t>
      </w:r>
      <w:r w:rsidRPr="00E61294">
        <w:rPr>
          <w:rStyle w:val="Emphasis"/>
          <w:rFonts w:ascii="Times New Roman" w:hAnsi="Times New Roman" w:cs="Times New Roman"/>
          <w:b/>
          <w:i w:val="0"/>
          <w:color w:val="auto"/>
        </w:rPr>
        <w:t xml:space="preserve"> Based on TPB Constructs</w:t>
      </w:r>
    </w:p>
    <w:tbl>
      <w:tblPr>
        <w:tblStyle w:val="GridTable2"/>
        <w:tblW w:w="0" w:type="auto"/>
        <w:tblLook w:val="04A0" w:firstRow="1" w:lastRow="0" w:firstColumn="1" w:lastColumn="0" w:noHBand="0" w:noVBand="1"/>
      </w:tblPr>
      <w:tblGrid>
        <w:gridCol w:w="3256"/>
        <w:gridCol w:w="756"/>
        <w:gridCol w:w="756"/>
        <w:gridCol w:w="636"/>
        <w:gridCol w:w="832"/>
      </w:tblGrid>
      <w:tr w:rsidR="00557536" w:rsidRPr="00E61294" w14:paraId="1D425E6C" w14:textId="77777777" w:rsidTr="00E612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77BA28D" w14:textId="77777777" w:rsidR="00DB3657" w:rsidRPr="00E61294" w:rsidRDefault="00DB3657" w:rsidP="0071567A">
            <w:pPr>
              <w:jc w:val="both"/>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Predictor</w:t>
            </w:r>
          </w:p>
        </w:tc>
        <w:tc>
          <w:tcPr>
            <w:tcW w:w="0" w:type="auto"/>
            <w:hideMark/>
          </w:tcPr>
          <w:p w14:paraId="7D17B763" w14:textId="77777777" w:rsidR="00DB3657" w:rsidRPr="00E61294" w:rsidRDefault="00DB3657"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β</w:t>
            </w:r>
          </w:p>
        </w:tc>
        <w:tc>
          <w:tcPr>
            <w:tcW w:w="0" w:type="auto"/>
            <w:hideMark/>
          </w:tcPr>
          <w:p w14:paraId="11E34BB3" w14:textId="77777777" w:rsidR="00DB3657" w:rsidRPr="00E61294" w:rsidRDefault="00DB3657"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SE</w:t>
            </w:r>
          </w:p>
        </w:tc>
        <w:tc>
          <w:tcPr>
            <w:tcW w:w="0" w:type="auto"/>
            <w:hideMark/>
          </w:tcPr>
          <w:p w14:paraId="57DBD9E2" w14:textId="77777777" w:rsidR="00DB3657" w:rsidRPr="00E61294" w:rsidRDefault="00DB3657"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t</w:t>
            </w:r>
          </w:p>
        </w:tc>
        <w:tc>
          <w:tcPr>
            <w:tcW w:w="0" w:type="auto"/>
            <w:hideMark/>
          </w:tcPr>
          <w:p w14:paraId="2842945C" w14:textId="77777777" w:rsidR="00DB3657" w:rsidRPr="00E61294" w:rsidRDefault="00DB3657"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p</w:t>
            </w:r>
          </w:p>
        </w:tc>
      </w:tr>
      <w:tr w:rsidR="00557536" w:rsidRPr="00E61294" w14:paraId="4973FB90"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62D1646" w14:textId="7AE841B6" w:rsidR="00DB3657" w:rsidRPr="00E61294" w:rsidRDefault="00DB3657"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 xml:space="preserve">Perceived </w:t>
            </w:r>
            <w:r w:rsidR="009C5DFB" w:rsidRPr="00E61294">
              <w:rPr>
                <w:rFonts w:ascii="Times New Roman" w:eastAsia="Times New Roman" w:hAnsi="Times New Roman" w:cs="Times New Roman"/>
                <w:sz w:val="24"/>
                <w:szCs w:val="24"/>
              </w:rPr>
              <w:t>Behavioral</w:t>
            </w:r>
            <w:r w:rsidRPr="00E61294">
              <w:rPr>
                <w:rFonts w:ascii="Times New Roman" w:eastAsia="Times New Roman" w:hAnsi="Times New Roman" w:cs="Times New Roman"/>
                <w:sz w:val="24"/>
                <w:szCs w:val="24"/>
              </w:rPr>
              <w:t xml:space="preserve"> Control</w:t>
            </w:r>
          </w:p>
        </w:tc>
        <w:tc>
          <w:tcPr>
            <w:tcW w:w="0" w:type="auto"/>
            <w:hideMark/>
          </w:tcPr>
          <w:p w14:paraId="5ABC4861"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0.393</w:t>
            </w:r>
          </w:p>
        </w:tc>
        <w:tc>
          <w:tcPr>
            <w:tcW w:w="0" w:type="auto"/>
            <w:hideMark/>
          </w:tcPr>
          <w:p w14:paraId="04319FFC"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0.071</w:t>
            </w:r>
          </w:p>
        </w:tc>
        <w:tc>
          <w:tcPr>
            <w:tcW w:w="0" w:type="auto"/>
            <w:hideMark/>
          </w:tcPr>
          <w:p w14:paraId="7ED34BDA"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5.54</w:t>
            </w:r>
          </w:p>
        </w:tc>
        <w:tc>
          <w:tcPr>
            <w:tcW w:w="0" w:type="auto"/>
            <w:hideMark/>
          </w:tcPr>
          <w:p w14:paraId="0B11EB13"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&lt; .001</w:t>
            </w:r>
          </w:p>
        </w:tc>
      </w:tr>
      <w:tr w:rsidR="00557536" w:rsidRPr="00E61294" w14:paraId="1583744D" w14:textId="77777777" w:rsidTr="00E61294">
        <w:tc>
          <w:tcPr>
            <w:cnfStyle w:val="001000000000" w:firstRow="0" w:lastRow="0" w:firstColumn="1" w:lastColumn="0" w:oddVBand="0" w:evenVBand="0" w:oddHBand="0" w:evenHBand="0" w:firstRowFirstColumn="0" w:firstRowLastColumn="0" w:lastRowFirstColumn="0" w:lastRowLastColumn="0"/>
            <w:tcW w:w="0" w:type="auto"/>
            <w:hideMark/>
          </w:tcPr>
          <w:p w14:paraId="01869DFB" w14:textId="77777777" w:rsidR="00DB3657" w:rsidRPr="00E61294" w:rsidRDefault="00DB3657"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Subjective Norm</w:t>
            </w:r>
          </w:p>
        </w:tc>
        <w:tc>
          <w:tcPr>
            <w:tcW w:w="0" w:type="auto"/>
            <w:hideMark/>
          </w:tcPr>
          <w:p w14:paraId="2467516B"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0.273</w:t>
            </w:r>
          </w:p>
        </w:tc>
        <w:tc>
          <w:tcPr>
            <w:tcW w:w="0" w:type="auto"/>
            <w:hideMark/>
          </w:tcPr>
          <w:p w14:paraId="2AAB484C"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0.082</w:t>
            </w:r>
          </w:p>
        </w:tc>
        <w:tc>
          <w:tcPr>
            <w:tcW w:w="0" w:type="auto"/>
            <w:hideMark/>
          </w:tcPr>
          <w:p w14:paraId="08014319"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3.33</w:t>
            </w:r>
          </w:p>
        </w:tc>
        <w:tc>
          <w:tcPr>
            <w:tcW w:w="0" w:type="auto"/>
            <w:hideMark/>
          </w:tcPr>
          <w:p w14:paraId="3377C9BF"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&lt; .01</w:t>
            </w:r>
          </w:p>
        </w:tc>
      </w:tr>
      <w:tr w:rsidR="00557536" w:rsidRPr="00E61294" w14:paraId="79107FD2"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F1169E0" w14:textId="6A0F1730" w:rsidR="00DB3657" w:rsidRPr="00E61294" w:rsidRDefault="009C5DFB"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Behavioral</w:t>
            </w:r>
            <w:r w:rsidR="00DB3657" w:rsidRPr="00E61294">
              <w:rPr>
                <w:rFonts w:ascii="Times New Roman" w:eastAsia="Times New Roman" w:hAnsi="Times New Roman" w:cs="Times New Roman"/>
                <w:sz w:val="24"/>
                <w:szCs w:val="24"/>
              </w:rPr>
              <w:t xml:space="preserve"> Intention</w:t>
            </w:r>
          </w:p>
        </w:tc>
        <w:tc>
          <w:tcPr>
            <w:tcW w:w="0" w:type="auto"/>
            <w:hideMark/>
          </w:tcPr>
          <w:p w14:paraId="0A17ABE7"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0.180</w:t>
            </w:r>
          </w:p>
        </w:tc>
        <w:tc>
          <w:tcPr>
            <w:tcW w:w="0" w:type="auto"/>
            <w:hideMark/>
          </w:tcPr>
          <w:p w14:paraId="492A7FFB"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0.087</w:t>
            </w:r>
          </w:p>
        </w:tc>
        <w:tc>
          <w:tcPr>
            <w:tcW w:w="0" w:type="auto"/>
            <w:hideMark/>
          </w:tcPr>
          <w:p w14:paraId="7E7C8976"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2.07</w:t>
            </w:r>
          </w:p>
        </w:tc>
        <w:tc>
          <w:tcPr>
            <w:tcW w:w="0" w:type="auto"/>
            <w:hideMark/>
          </w:tcPr>
          <w:p w14:paraId="0AB26670"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&lt; .05</w:t>
            </w:r>
          </w:p>
        </w:tc>
      </w:tr>
      <w:tr w:rsidR="00557536" w:rsidRPr="00E61294" w14:paraId="55551108" w14:textId="77777777" w:rsidTr="00E61294">
        <w:tc>
          <w:tcPr>
            <w:cnfStyle w:val="001000000000" w:firstRow="0" w:lastRow="0" w:firstColumn="1" w:lastColumn="0" w:oddVBand="0" w:evenVBand="0" w:oddHBand="0" w:evenHBand="0" w:firstRowFirstColumn="0" w:firstRowLastColumn="0" w:lastRowFirstColumn="0" w:lastRowLastColumn="0"/>
            <w:tcW w:w="0" w:type="auto"/>
            <w:hideMark/>
          </w:tcPr>
          <w:p w14:paraId="090490C8" w14:textId="77777777" w:rsidR="00DB3657" w:rsidRPr="00E61294" w:rsidRDefault="00DB3657"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Attitude</w:t>
            </w:r>
          </w:p>
        </w:tc>
        <w:tc>
          <w:tcPr>
            <w:tcW w:w="0" w:type="auto"/>
            <w:hideMark/>
          </w:tcPr>
          <w:p w14:paraId="0F32F4F1"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0.162</w:t>
            </w:r>
          </w:p>
        </w:tc>
        <w:tc>
          <w:tcPr>
            <w:tcW w:w="0" w:type="auto"/>
            <w:hideMark/>
          </w:tcPr>
          <w:p w14:paraId="30EB8271"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0.078</w:t>
            </w:r>
          </w:p>
        </w:tc>
        <w:tc>
          <w:tcPr>
            <w:tcW w:w="0" w:type="auto"/>
            <w:hideMark/>
          </w:tcPr>
          <w:p w14:paraId="55F7E811"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2.08</w:t>
            </w:r>
          </w:p>
        </w:tc>
        <w:tc>
          <w:tcPr>
            <w:tcW w:w="0" w:type="auto"/>
            <w:hideMark/>
          </w:tcPr>
          <w:p w14:paraId="228EA4CD"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&lt; .05</w:t>
            </w:r>
          </w:p>
        </w:tc>
      </w:tr>
    </w:tbl>
    <w:p w14:paraId="47FC710A" w14:textId="361B03CE" w:rsidR="00DB3657" w:rsidRPr="00E61294" w:rsidRDefault="009D351D" w:rsidP="0071567A">
      <w:pPr>
        <w:spacing w:line="240" w:lineRule="auto"/>
        <w:jc w:val="both"/>
        <w:rPr>
          <w:rFonts w:ascii="Times New Roman" w:hAnsi="Times New Roman" w:cs="Times New Roman"/>
          <w:b/>
          <w:sz w:val="24"/>
          <w:szCs w:val="24"/>
        </w:rPr>
      </w:pPr>
      <w:r w:rsidRPr="00E61294">
        <w:rPr>
          <w:rFonts w:ascii="Times New Roman" w:hAnsi="Times New Roman" w:cs="Times New Roman"/>
          <w:b/>
          <w:sz w:val="24"/>
          <w:szCs w:val="24"/>
        </w:rPr>
        <w:t>Framework</w:t>
      </w:r>
      <w:r w:rsidR="00DB3657" w:rsidRPr="00E61294">
        <w:rPr>
          <w:rFonts w:ascii="Times New Roman" w:hAnsi="Times New Roman" w:cs="Times New Roman"/>
          <w:b/>
          <w:sz w:val="24"/>
          <w:szCs w:val="24"/>
        </w:rPr>
        <w:t xml:space="preserve"> Summary: R² = 0.554, </w:t>
      </w:r>
      <w:proofErr w:type="gramStart"/>
      <w:r w:rsidR="00DB3657" w:rsidRPr="00E61294">
        <w:rPr>
          <w:rFonts w:ascii="Times New Roman" w:hAnsi="Times New Roman" w:cs="Times New Roman"/>
          <w:b/>
          <w:sz w:val="24"/>
          <w:szCs w:val="24"/>
        </w:rPr>
        <w:t>F(</w:t>
      </w:r>
      <w:proofErr w:type="gramEnd"/>
      <w:r w:rsidR="00DB3657" w:rsidRPr="00E61294">
        <w:rPr>
          <w:rFonts w:ascii="Times New Roman" w:hAnsi="Times New Roman" w:cs="Times New Roman"/>
          <w:b/>
          <w:sz w:val="24"/>
          <w:szCs w:val="24"/>
        </w:rPr>
        <w:t>4,195) = 36.45, p &lt; .001.</w:t>
      </w:r>
    </w:p>
    <w:p w14:paraId="7C8CD13B" w14:textId="16D8FA98" w:rsidR="008B3207" w:rsidRPr="00E61294" w:rsidRDefault="008B3207" w:rsidP="0071567A">
      <w:pPr>
        <w:pStyle w:val="Heading3"/>
        <w:spacing w:line="240" w:lineRule="auto"/>
        <w:jc w:val="both"/>
        <w:rPr>
          <w:rStyle w:val="Strong"/>
          <w:rFonts w:ascii="Times New Roman" w:hAnsi="Times New Roman" w:cs="Times New Roman"/>
          <w:b w:val="0"/>
          <w:bCs w:val="0"/>
          <w:color w:val="auto"/>
        </w:rPr>
      </w:pPr>
      <w:r w:rsidRPr="00E61294">
        <w:rPr>
          <w:rStyle w:val="Strong"/>
          <w:rFonts w:ascii="Times New Roman" w:hAnsi="Times New Roman" w:cs="Times New Roman"/>
          <w:b w:val="0"/>
          <w:bCs w:val="0"/>
          <w:color w:val="auto"/>
        </w:rPr>
        <w:t>The behavioral framework explained 55.4% of variance, with PBC emerging as the most influential determinant</w:t>
      </w:r>
      <w:r w:rsidR="005A1FB7">
        <w:rPr>
          <w:rStyle w:val="Strong"/>
          <w:rFonts w:ascii="Times New Roman" w:hAnsi="Times New Roman" w:cs="Times New Roman"/>
          <w:b w:val="0"/>
          <w:bCs w:val="0"/>
          <w:color w:val="auto"/>
        </w:rPr>
        <w:t xml:space="preserve"> as in table 4</w:t>
      </w:r>
      <w:r w:rsidRPr="00E61294">
        <w:rPr>
          <w:rStyle w:val="Strong"/>
          <w:rFonts w:ascii="Times New Roman" w:hAnsi="Times New Roman" w:cs="Times New Roman"/>
          <w:b w:val="0"/>
          <w:bCs w:val="0"/>
          <w:color w:val="auto"/>
        </w:rPr>
        <w:t>. The significance of PBC supports TPB’s assertion that perceived capability strongly predicts behavioral compliance. However, when contextual factors are considered, it becomes evident that usability and fatigue moderate how PBC translates into secure action.</w:t>
      </w:r>
    </w:p>
    <w:p w14:paraId="71E7D7FE" w14:textId="77777777" w:rsidR="00E16340" w:rsidRPr="00E61294" w:rsidRDefault="00E16340" w:rsidP="0071567A">
      <w:pPr>
        <w:pStyle w:val="Heading3"/>
        <w:spacing w:line="240" w:lineRule="auto"/>
        <w:jc w:val="both"/>
        <w:rPr>
          <w:rStyle w:val="Strong"/>
          <w:rFonts w:ascii="Times New Roman" w:hAnsi="Times New Roman" w:cs="Times New Roman"/>
          <w:color w:val="auto"/>
        </w:rPr>
      </w:pPr>
    </w:p>
    <w:p w14:paraId="3F35472F" w14:textId="538DA8AD" w:rsidR="00DB3657" w:rsidRPr="00E61294" w:rsidRDefault="00DB3657" w:rsidP="0071567A">
      <w:pPr>
        <w:pStyle w:val="Heading3"/>
        <w:spacing w:line="240" w:lineRule="auto"/>
        <w:jc w:val="both"/>
        <w:rPr>
          <w:rFonts w:ascii="Times New Roman" w:hAnsi="Times New Roman" w:cs="Times New Roman"/>
          <w:color w:val="auto"/>
        </w:rPr>
      </w:pPr>
      <w:r w:rsidRPr="00E61294">
        <w:rPr>
          <w:rStyle w:val="Strong"/>
          <w:rFonts w:ascii="Times New Roman" w:hAnsi="Times New Roman" w:cs="Times New Roman"/>
          <w:color w:val="auto"/>
        </w:rPr>
        <w:t xml:space="preserve">3.4 </w:t>
      </w:r>
      <w:r w:rsidR="009C5DFB" w:rsidRPr="00E61294">
        <w:rPr>
          <w:rStyle w:val="Strong"/>
          <w:rFonts w:ascii="Times New Roman" w:hAnsi="Times New Roman" w:cs="Times New Roman"/>
          <w:color w:val="auto"/>
        </w:rPr>
        <w:t>Behavioral</w:t>
      </w:r>
      <w:r w:rsidRPr="00E61294">
        <w:rPr>
          <w:rStyle w:val="Strong"/>
          <w:rFonts w:ascii="Times New Roman" w:hAnsi="Times New Roman" w:cs="Times New Roman"/>
          <w:color w:val="auto"/>
        </w:rPr>
        <w:t xml:space="preserve"> Clusters and Segmentation Patterns</w:t>
      </w:r>
    </w:p>
    <w:p w14:paraId="07F21DBE" w14:textId="782B04DE" w:rsidR="00E61294" w:rsidRDefault="006D0ED2" w:rsidP="005A1FB7">
      <w:pPr>
        <w:pStyle w:val="NormalWeb"/>
        <w:jc w:val="both"/>
      </w:pPr>
      <w:r w:rsidRPr="00E61294">
        <w:t>K-means clustering yielded three behavioral clusters (Resilient, Overextended, and At-Risk Users). These statistical clusters were subsequently translated into four operational behavioral segments by incorporating usability and digital fatigue indicators to support</w:t>
      </w:r>
      <w:r w:rsidR="005A1FB7">
        <w:t xml:space="preserve"> framework intervention design as in table 5.</w:t>
      </w:r>
    </w:p>
    <w:p w14:paraId="55B7E7B6" w14:textId="4029CEAE" w:rsidR="00DB3657" w:rsidRPr="00E61294" w:rsidRDefault="00DB3657" w:rsidP="0071567A">
      <w:pPr>
        <w:pStyle w:val="NormalWeb"/>
      </w:pPr>
      <w:proofErr w:type="gramStart"/>
      <w:r w:rsidRPr="00E61294">
        <w:rPr>
          <w:rStyle w:val="Strong"/>
        </w:rPr>
        <w:t>Table 5</w:t>
      </w:r>
      <w:r w:rsidR="0071567A" w:rsidRPr="00E61294">
        <w:rPr>
          <w:rStyle w:val="Strong"/>
        </w:rPr>
        <w:t>.</w:t>
      </w:r>
      <w:proofErr w:type="gramEnd"/>
      <w:r w:rsidR="00053E3C" w:rsidRPr="00E61294">
        <w:rPr>
          <w:rStyle w:val="Strong"/>
          <w:lang w:val="en-GB"/>
        </w:rPr>
        <w:t xml:space="preserve"> </w:t>
      </w:r>
      <w:r w:rsidR="009C5DFB" w:rsidRPr="00E61294">
        <w:rPr>
          <w:rStyle w:val="Emphasis"/>
          <w:b/>
          <w:i w:val="0"/>
        </w:rPr>
        <w:t>Behavioral</w:t>
      </w:r>
      <w:r w:rsidRPr="00E61294">
        <w:rPr>
          <w:rStyle w:val="Emphasis"/>
          <w:b/>
          <w:i w:val="0"/>
        </w:rPr>
        <w:t xml:space="preserve"> Cluster Profiles</w:t>
      </w:r>
      <w:r w:rsidR="006D0ED2" w:rsidRPr="00E61294">
        <w:t xml:space="preserve"> (K-means output)</w:t>
      </w:r>
    </w:p>
    <w:tbl>
      <w:tblPr>
        <w:tblStyle w:val="GridTable2"/>
        <w:tblW w:w="0" w:type="auto"/>
        <w:tblLayout w:type="fixed"/>
        <w:tblLook w:val="04A0" w:firstRow="1" w:lastRow="0" w:firstColumn="1" w:lastColumn="0" w:noHBand="0" w:noVBand="1"/>
      </w:tblPr>
      <w:tblGrid>
        <w:gridCol w:w="1101"/>
        <w:gridCol w:w="1504"/>
        <w:gridCol w:w="4770"/>
        <w:gridCol w:w="1260"/>
      </w:tblGrid>
      <w:tr w:rsidR="00557536" w:rsidRPr="00E61294" w14:paraId="1B70A0FF" w14:textId="77777777" w:rsidTr="00E612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hideMark/>
          </w:tcPr>
          <w:p w14:paraId="1990386F" w14:textId="77777777" w:rsidR="00DB3657" w:rsidRPr="00E61294" w:rsidRDefault="00DB3657" w:rsidP="0071567A">
            <w:pPr>
              <w:jc w:val="both"/>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Cluster</w:t>
            </w:r>
          </w:p>
        </w:tc>
        <w:tc>
          <w:tcPr>
            <w:tcW w:w="1504" w:type="dxa"/>
            <w:hideMark/>
          </w:tcPr>
          <w:p w14:paraId="4CD1C88D" w14:textId="77777777" w:rsidR="00DB3657" w:rsidRPr="00E61294" w:rsidRDefault="00DB3657"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Label</w:t>
            </w:r>
          </w:p>
        </w:tc>
        <w:tc>
          <w:tcPr>
            <w:tcW w:w="4770" w:type="dxa"/>
            <w:hideMark/>
          </w:tcPr>
          <w:p w14:paraId="270794FA" w14:textId="77777777" w:rsidR="00DB3657" w:rsidRPr="00E61294" w:rsidRDefault="00DB3657"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Dominant Traits</w:t>
            </w:r>
          </w:p>
        </w:tc>
        <w:tc>
          <w:tcPr>
            <w:tcW w:w="1260" w:type="dxa"/>
            <w:hideMark/>
          </w:tcPr>
          <w:p w14:paraId="68EB06CC" w14:textId="77777777" w:rsidR="00DB3657" w:rsidRPr="00E61294" w:rsidRDefault="00DB3657"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Proportion</w:t>
            </w:r>
          </w:p>
        </w:tc>
      </w:tr>
      <w:tr w:rsidR="00557536" w:rsidRPr="00E61294" w14:paraId="615F802C"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hideMark/>
          </w:tcPr>
          <w:p w14:paraId="4ADD04CB" w14:textId="77777777" w:rsidR="00DB3657" w:rsidRPr="00E61294" w:rsidRDefault="00DB3657"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1</w:t>
            </w:r>
          </w:p>
        </w:tc>
        <w:tc>
          <w:tcPr>
            <w:tcW w:w="1504" w:type="dxa"/>
            <w:hideMark/>
          </w:tcPr>
          <w:p w14:paraId="1C0DB564"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Resilient Users</w:t>
            </w:r>
          </w:p>
        </w:tc>
        <w:tc>
          <w:tcPr>
            <w:tcW w:w="4770" w:type="dxa"/>
            <w:hideMark/>
          </w:tcPr>
          <w:p w14:paraId="54F48868"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High control, low fatigue, consistent secure habits</w:t>
            </w:r>
          </w:p>
        </w:tc>
        <w:tc>
          <w:tcPr>
            <w:tcW w:w="1260" w:type="dxa"/>
            <w:hideMark/>
          </w:tcPr>
          <w:p w14:paraId="4421D7C5"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38%</w:t>
            </w:r>
          </w:p>
        </w:tc>
      </w:tr>
      <w:tr w:rsidR="00557536" w:rsidRPr="00E61294" w14:paraId="0216C716" w14:textId="77777777" w:rsidTr="00E61294">
        <w:tc>
          <w:tcPr>
            <w:cnfStyle w:val="001000000000" w:firstRow="0" w:lastRow="0" w:firstColumn="1" w:lastColumn="0" w:oddVBand="0" w:evenVBand="0" w:oddHBand="0" w:evenHBand="0" w:firstRowFirstColumn="0" w:firstRowLastColumn="0" w:lastRowFirstColumn="0" w:lastRowLastColumn="0"/>
            <w:tcW w:w="1101" w:type="dxa"/>
            <w:hideMark/>
          </w:tcPr>
          <w:p w14:paraId="27C50F7F" w14:textId="77777777" w:rsidR="00DB3657" w:rsidRPr="00E61294" w:rsidRDefault="00DB3657"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2</w:t>
            </w:r>
          </w:p>
        </w:tc>
        <w:tc>
          <w:tcPr>
            <w:tcW w:w="1504" w:type="dxa"/>
            <w:hideMark/>
          </w:tcPr>
          <w:p w14:paraId="4DF04A1C"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Overextended Users</w:t>
            </w:r>
          </w:p>
        </w:tc>
        <w:tc>
          <w:tcPr>
            <w:tcW w:w="4770" w:type="dxa"/>
            <w:hideMark/>
          </w:tcPr>
          <w:p w14:paraId="1657FF3F"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Moderate control, high fatigue, inconsistent practices</w:t>
            </w:r>
          </w:p>
        </w:tc>
        <w:tc>
          <w:tcPr>
            <w:tcW w:w="1260" w:type="dxa"/>
            <w:hideMark/>
          </w:tcPr>
          <w:p w14:paraId="48E7DD04" w14:textId="77777777" w:rsidR="00DB3657" w:rsidRPr="00E61294" w:rsidRDefault="00DB3657"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42%</w:t>
            </w:r>
          </w:p>
        </w:tc>
      </w:tr>
      <w:tr w:rsidR="00557536" w:rsidRPr="00E61294" w14:paraId="7C9FF965"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hideMark/>
          </w:tcPr>
          <w:p w14:paraId="3EE0484C" w14:textId="77777777" w:rsidR="00DB3657" w:rsidRPr="00E61294" w:rsidRDefault="00DB3657"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3</w:t>
            </w:r>
          </w:p>
        </w:tc>
        <w:tc>
          <w:tcPr>
            <w:tcW w:w="1504" w:type="dxa"/>
            <w:hideMark/>
          </w:tcPr>
          <w:p w14:paraId="3D425305"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At-Risk Users</w:t>
            </w:r>
          </w:p>
        </w:tc>
        <w:tc>
          <w:tcPr>
            <w:tcW w:w="4770" w:type="dxa"/>
            <w:hideMark/>
          </w:tcPr>
          <w:p w14:paraId="3477B544"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Low control, high usability barriers, poor response</w:t>
            </w:r>
          </w:p>
        </w:tc>
        <w:tc>
          <w:tcPr>
            <w:tcW w:w="1260" w:type="dxa"/>
            <w:hideMark/>
          </w:tcPr>
          <w:p w14:paraId="6F71D25C" w14:textId="77777777" w:rsidR="00DB3657" w:rsidRPr="00E61294" w:rsidRDefault="00DB3657"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20%</w:t>
            </w:r>
          </w:p>
        </w:tc>
      </w:tr>
    </w:tbl>
    <w:p w14:paraId="79A8A286" w14:textId="0A770842" w:rsidR="00DB3657" w:rsidRPr="00E61294" w:rsidRDefault="007635D0" w:rsidP="0071567A">
      <w:pPr>
        <w:spacing w:line="240" w:lineRule="auto"/>
        <w:jc w:val="both"/>
        <w:rPr>
          <w:rFonts w:ascii="Times New Roman" w:hAnsi="Times New Roman" w:cs="Times New Roman"/>
          <w:sz w:val="24"/>
          <w:szCs w:val="24"/>
        </w:rPr>
      </w:pPr>
      <w:r w:rsidRPr="00E61294">
        <w:rPr>
          <w:rFonts w:ascii="Times New Roman" w:hAnsi="Times New Roman" w:cs="Times New Roman"/>
          <w:sz w:val="24"/>
          <w:szCs w:val="24"/>
        </w:rPr>
        <w:lastRenderedPageBreak/>
        <w:t>Source: Primary Data</w:t>
      </w:r>
    </w:p>
    <w:p w14:paraId="1BA2C79E" w14:textId="5B4DD6CB" w:rsidR="008B3207" w:rsidRPr="00E61294" w:rsidRDefault="007635D0" w:rsidP="007635D0">
      <w:pPr>
        <w:spacing w:line="240" w:lineRule="auto"/>
        <w:jc w:val="both"/>
        <w:rPr>
          <w:rStyle w:val="Strong"/>
          <w:rFonts w:ascii="Times New Roman" w:hAnsi="Times New Roman" w:cs="Times New Roman"/>
          <w:b w:val="0"/>
          <w:bCs w:val="0"/>
          <w:sz w:val="24"/>
          <w:szCs w:val="24"/>
        </w:rPr>
      </w:pPr>
      <w:r w:rsidRPr="00E61294">
        <w:rPr>
          <w:rFonts w:ascii="Times New Roman" w:hAnsi="Times New Roman" w:cs="Times New Roman"/>
          <w:sz w:val="24"/>
          <w:szCs w:val="24"/>
        </w:rPr>
        <w:t xml:space="preserve">These statistical clusters were later refined into four operational behavioral segments through integration with usability and digital fatigue indicators. </w:t>
      </w:r>
      <w:r w:rsidR="008B3207" w:rsidRPr="00E61294">
        <w:rPr>
          <w:rStyle w:val="Strong"/>
          <w:rFonts w:ascii="Times New Roman" w:hAnsi="Times New Roman" w:cs="Times New Roman"/>
          <w:b w:val="0"/>
          <w:bCs w:val="0"/>
          <w:sz w:val="24"/>
          <w:szCs w:val="24"/>
        </w:rPr>
        <w:t>These clusters reveal significant heterogeneity in user capability and risk exposure. “Resilient” users maintain consistent behavior despite contextual strain, while “Overextended” users exhibit fluctuating compliance under high fatigue. The “At-Risk” segment demonstrates persistent usability barriers and weak incident response. The emergence of the Compliant-and-Cautious cluster highlights a proactive user group that could serve as peer champions.</w:t>
      </w:r>
    </w:p>
    <w:p w14:paraId="7CD23821" w14:textId="4ED0B637" w:rsidR="008B3207" w:rsidRPr="00E61294" w:rsidRDefault="008B3207" w:rsidP="00561BD3">
      <w:pPr>
        <w:pStyle w:val="Heading3"/>
        <w:spacing w:before="100" w:beforeAutospacing="1" w:after="100" w:afterAutospacing="1" w:line="240" w:lineRule="auto"/>
        <w:jc w:val="both"/>
        <w:rPr>
          <w:rStyle w:val="Strong"/>
          <w:rFonts w:ascii="Times New Roman" w:hAnsi="Times New Roman" w:cs="Times New Roman"/>
          <w:b w:val="0"/>
          <w:bCs w:val="0"/>
          <w:color w:val="auto"/>
        </w:rPr>
      </w:pPr>
      <w:r w:rsidRPr="00E61294">
        <w:rPr>
          <w:rStyle w:val="Strong"/>
          <w:rFonts w:ascii="Times New Roman" w:hAnsi="Times New Roman" w:cs="Times New Roman"/>
          <w:b w:val="0"/>
          <w:bCs w:val="0"/>
          <w:color w:val="auto"/>
        </w:rPr>
        <w:t>Such segmentation provides empirical justification for the differentiated intervention framework proposed in Section 4. It confirms that cybersecurity management must move beyond general awareness programs to targeted, behavior-specific support mechanisms aligned with each user profile.</w:t>
      </w:r>
    </w:p>
    <w:p w14:paraId="4C6C6E88" w14:textId="0E9B7488" w:rsidR="00BA5018" w:rsidRPr="00E61294" w:rsidRDefault="00BA5018" w:rsidP="00561BD3">
      <w:pPr>
        <w:pStyle w:val="Heading3"/>
        <w:spacing w:before="100" w:beforeAutospacing="1" w:after="100" w:afterAutospacing="1" w:line="240" w:lineRule="auto"/>
        <w:jc w:val="both"/>
        <w:rPr>
          <w:rStyle w:val="Strong"/>
          <w:rFonts w:ascii="Times New Roman" w:hAnsi="Times New Roman" w:cs="Times New Roman"/>
          <w:color w:val="auto"/>
        </w:rPr>
      </w:pPr>
      <w:r w:rsidRPr="00E61294">
        <w:rPr>
          <w:rStyle w:val="Strong"/>
          <w:rFonts w:ascii="Times New Roman" w:hAnsi="Times New Roman" w:cs="Times New Roman"/>
          <w:color w:val="auto"/>
        </w:rPr>
        <w:t>3</w:t>
      </w:r>
      <w:r w:rsidR="00CA2241" w:rsidRPr="00E61294">
        <w:rPr>
          <w:rStyle w:val="Strong"/>
          <w:rFonts w:ascii="Times New Roman" w:hAnsi="Times New Roman" w:cs="Times New Roman"/>
          <w:color w:val="auto"/>
          <w:lang w:val="en-GB"/>
        </w:rPr>
        <w:t>.5</w:t>
      </w:r>
      <w:r w:rsidRPr="00E61294">
        <w:rPr>
          <w:rStyle w:val="Strong"/>
          <w:rFonts w:ascii="Times New Roman" w:hAnsi="Times New Roman" w:cs="Times New Roman"/>
          <w:color w:val="auto"/>
        </w:rPr>
        <w:t xml:space="preserve"> Usability Difficulty, Cognitive Load, and </w:t>
      </w:r>
      <w:r w:rsidR="009C5DFB" w:rsidRPr="00E61294">
        <w:rPr>
          <w:rStyle w:val="Strong"/>
          <w:rFonts w:ascii="Times New Roman" w:hAnsi="Times New Roman" w:cs="Times New Roman"/>
          <w:color w:val="auto"/>
        </w:rPr>
        <w:t>Behavioral</w:t>
      </w:r>
      <w:r w:rsidRPr="00E61294">
        <w:rPr>
          <w:rStyle w:val="Strong"/>
          <w:rFonts w:ascii="Times New Roman" w:hAnsi="Times New Roman" w:cs="Times New Roman"/>
          <w:color w:val="auto"/>
        </w:rPr>
        <w:t xml:space="preserve"> Outcomes</w:t>
      </w:r>
    </w:p>
    <w:p w14:paraId="5C4419F3" w14:textId="4E670941" w:rsidR="00036619" w:rsidRPr="00E61294" w:rsidRDefault="00036619" w:rsidP="00036619">
      <w:pPr>
        <w:rPr>
          <w:rFonts w:ascii="Times New Roman" w:hAnsi="Times New Roman" w:cs="Times New Roman"/>
          <w:sz w:val="24"/>
          <w:szCs w:val="24"/>
        </w:rPr>
      </w:pPr>
      <w:r w:rsidRPr="00E61294">
        <w:rPr>
          <w:rFonts w:ascii="Times New Roman" w:hAnsi="Times New Roman" w:cs="Times New Roman"/>
          <w:sz w:val="24"/>
          <w:szCs w:val="24"/>
        </w:rPr>
        <w:t>Table 6 presents the regression results examining the influence of usability difficulty and cognitive load on cybersecurity behavior</w:t>
      </w:r>
    </w:p>
    <w:p w14:paraId="76D92E9F" w14:textId="325007FB" w:rsidR="00BA5018" w:rsidRPr="00E61294" w:rsidRDefault="00372D6B" w:rsidP="0071567A">
      <w:pPr>
        <w:pStyle w:val="NormalWeb"/>
      </w:pPr>
      <w:proofErr w:type="gramStart"/>
      <w:r w:rsidRPr="00E61294">
        <w:rPr>
          <w:rStyle w:val="Strong"/>
        </w:rPr>
        <w:t>Table 6</w:t>
      </w:r>
      <w:r w:rsidR="0071567A" w:rsidRPr="00E61294">
        <w:rPr>
          <w:rStyle w:val="Strong"/>
        </w:rPr>
        <w:t>.</w:t>
      </w:r>
      <w:proofErr w:type="gramEnd"/>
      <w:r w:rsidR="00053E3C" w:rsidRPr="00E61294">
        <w:rPr>
          <w:rStyle w:val="Strong"/>
          <w:lang w:val="en-GB"/>
        </w:rPr>
        <w:t xml:space="preserve"> </w:t>
      </w:r>
      <w:r w:rsidR="00BA5018" w:rsidRPr="00E61294">
        <w:rPr>
          <w:rStyle w:val="Emphasis"/>
          <w:b/>
          <w:i w:val="0"/>
        </w:rPr>
        <w:t xml:space="preserve">Regression </w:t>
      </w:r>
      <w:r w:rsidR="009D351D" w:rsidRPr="00E61294">
        <w:rPr>
          <w:rStyle w:val="Emphasis"/>
          <w:b/>
          <w:i w:val="0"/>
        </w:rPr>
        <w:t>Framework</w:t>
      </w:r>
      <w:r w:rsidR="00BA5018" w:rsidRPr="00E61294">
        <w:rPr>
          <w:rStyle w:val="Emphasis"/>
          <w:b/>
          <w:i w:val="0"/>
        </w:rPr>
        <w:t xml:space="preserve"> Predicting Cybersecurity </w:t>
      </w:r>
      <w:r w:rsidR="008F19B0" w:rsidRPr="00E61294">
        <w:rPr>
          <w:rStyle w:val="Emphasis"/>
          <w:b/>
          <w:i w:val="0"/>
        </w:rPr>
        <w:t>Behavior</w:t>
      </w:r>
      <w:r w:rsidR="00BA5018" w:rsidRPr="00E61294">
        <w:rPr>
          <w:rStyle w:val="Emphasis"/>
          <w:b/>
          <w:i w:val="0"/>
        </w:rPr>
        <w:t xml:space="preserve"> from Usability and Cognitive Load</w:t>
      </w:r>
    </w:p>
    <w:tbl>
      <w:tblPr>
        <w:tblStyle w:val="GridTable2"/>
        <w:tblW w:w="0" w:type="auto"/>
        <w:tblLook w:val="04A0" w:firstRow="1" w:lastRow="0" w:firstColumn="1" w:lastColumn="0" w:noHBand="0" w:noVBand="1"/>
      </w:tblPr>
      <w:tblGrid>
        <w:gridCol w:w="2170"/>
        <w:gridCol w:w="876"/>
        <w:gridCol w:w="756"/>
        <w:gridCol w:w="756"/>
        <w:gridCol w:w="952"/>
      </w:tblGrid>
      <w:tr w:rsidR="00557536" w:rsidRPr="00E61294" w14:paraId="601831BF" w14:textId="77777777" w:rsidTr="00E612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9B12C73" w14:textId="77777777" w:rsidR="00BA5018" w:rsidRPr="00E61294" w:rsidRDefault="00BA5018" w:rsidP="0071567A">
            <w:pPr>
              <w:jc w:val="both"/>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Predictor</w:t>
            </w:r>
          </w:p>
        </w:tc>
        <w:tc>
          <w:tcPr>
            <w:tcW w:w="0" w:type="auto"/>
            <w:hideMark/>
          </w:tcPr>
          <w:p w14:paraId="2D03046E" w14:textId="77777777" w:rsidR="00BA5018" w:rsidRPr="00E61294" w:rsidRDefault="00BA5018"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β</w:t>
            </w:r>
          </w:p>
        </w:tc>
        <w:tc>
          <w:tcPr>
            <w:tcW w:w="0" w:type="auto"/>
            <w:hideMark/>
          </w:tcPr>
          <w:p w14:paraId="67CDC2D4" w14:textId="77777777" w:rsidR="00BA5018" w:rsidRPr="00E61294" w:rsidRDefault="00BA5018"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SE</w:t>
            </w:r>
          </w:p>
        </w:tc>
        <w:tc>
          <w:tcPr>
            <w:tcW w:w="0" w:type="auto"/>
            <w:hideMark/>
          </w:tcPr>
          <w:p w14:paraId="5BB83B2C" w14:textId="77777777" w:rsidR="00BA5018" w:rsidRPr="00E61294" w:rsidRDefault="00BA5018"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t</w:t>
            </w:r>
          </w:p>
        </w:tc>
        <w:tc>
          <w:tcPr>
            <w:tcW w:w="0" w:type="auto"/>
            <w:hideMark/>
          </w:tcPr>
          <w:p w14:paraId="45C2E000" w14:textId="77777777" w:rsidR="00BA5018" w:rsidRPr="00E61294" w:rsidRDefault="00BA5018"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p</w:t>
            </w:r>
          </w:p>
        </w:tc>
      </w:tr>
      <w:tr w:rsidR="00557536" w:rsidRPr="00E61294" w14:paraId="334C149A"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B394CBF" w14:textId="77777777" w:rsidR="00BA5018" w:rsidRPr="00E61294" w:rsidRDefault="00BA5018"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Usability Difficulty</w:t>
            </w:r>
          </w:p>
        </w:tc>
        <w:tc>
          <w:tcPr>
            <w:tcW w:w="0" w:type="auto"/>
            <w:hideMark/>
          </w:tcPr>
          <w:p w14:paraId="0042057F" w14:textId="77777777" w:rsidR="00BA5018" w:rsidRPr="00E61294" w:rsidRDefault="00BA5018"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0.421</w:t>
            </w:r>
          </w:p>
        </w:tc>
        <w:tc>
          <w:tcPr>
            <w:tcW w:w="0" w:type="auto"/>
            <w:hideMark/>
          </w:tcPr>
          <w:p w14:paraId="7FD97EE6" w14:textId="77777777" w:rsidR="00BA5018" w:rsidRPr="00E61294" w:rsidRDefault="00BA5018"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0.069</w:t>
            </w:r>
          </w:p>
        </w:tc>
        <w:tc>
          <w:tcPr>
            <w:tcW w:w="0" w:type="auto"/>
            <w:hideMark/>
          </w:tcPr>
          <w:p w14:paraId="55E62C60" w14:textId="77777777" w:rsidR="00BA5018" w:rsidRPr="00E61294" w:rsidRDefault="00BA5018"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5.10</w:t>
            </w:r>
          </w:p>
        </w:tc>
        <w:tc>
          <w:tcPr>
            <w:tcW w:w="0" w:type="auto"/>
            <w:hideMark/>
          </w:tcPr>
          <w:p w14:paraId="7A41399C" w14:textId="77777777" w:rsidR="00BA5018" w:rsidRPr="00E61294" w:rsidRDefault="00BA5018"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&lt; 0.001</w:t>
            </w:r>
          </w:p>
        </w:tc>
      </w:tr>
      <w:tr w:rsidR="00557536" w:rsidRPr="00E61294" w14:paraId="41D2EE4F" w14:textId="77777777" w:rsidTr="00E61294">
        <w:tc>
          <w:tcPr>
            <w:cnfStyle w:val="001000000000" w:firstRow="0" w:lastRow="0" w:firstColumn="1" w:lastColumn="0" w:oddVBand="0" w:evenVBand="0" w:oddHBand="0" w:evenHBand="0" w:firstRowFirstColumn="0" w:firstRowLastColumn="0" w:lastRowFirstColumn="0" w:lastRowLastColumn="0"/>
            <w:tcW w:w="0" w:type="auto"/>
            <w:hideMark/>
          </w:tcPr>
          <w:p w14:paraId="08BF2666" w14:textId="77777777" w:rsidR="00BA5018" w:rsidRPr="00E61294" w:rsidRDefault="00BA5018"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Cognitive Load</w:t>
            </w:r>
          </w:p>
        </w:tc>
        <w:tc>
          <w:tcPr>
            <w:tcW w:w="0" w:type="auto"/>
            <w:hideMark/>
          </w:tcPr>
          <w:p w14:paraId="2830D15A" w14:textId="77777777" w:rsidR="00BA5018" w:rsidRPr="00E61294" w:rsidRDefault="00BA5018"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–0.357</w:t>
            </w:r>
          </w:p>
        </w:tc>
        <w:tc>
          <w:tcPr>
            <w:tcW w:w="0" w:type="auto"/>
            <w:hideMark/>
          </w:tcPr>
          <w:p w14:paraId="73DC294E" w14:textId="77777777" w:rsidR="00BA5018" w:rsidRPr="00E61294" w:rsidRDefault="00BA5018"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0.084</w:t>
            </w:r>
          </w:p>
        </w:tc>
        <w:tc>
          <w:tcPr>
            <w:tcW w:w="0" w:type="auto"/>
            <w:hideMark/>
          </w:tcPr>
          <w:p w14:paraId="60299DB4" w14:textId="77777777" w:rsidR="00BA5018" w:rsidRPr="00E61294" w:rsidRDefault="00BA5018"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–4.25</w:t>
            </w:r>
          </w:p>
        </w:tc>
        <w:tc>
          <w:tcPr>
            <w:tcW w:w="0" w:type="auto"/>
            <w:hideMark/>
          </w:tcPr>
          <w:p w14:paraId="3793F2B5" w14:textId="77777777" w:rsidR="00BA5018" w:rsidRPr="00E61294" w:rsidRDefault="00BA5018"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&lt; 0.001</w:t>
            </w:r>
          </w:p>
        </w:tc>
      </w:tr>
    </w:tbl>
    <w:p w14:paraId="5A78BAFE" w14:textId="11516460" w:rsidR="00BA5018" w:rsidRPr="00E61294" w:rsidRDefault="007635D0" w:rsidP="0071567A">
      <w:pPr>
        <w:pStyle w:val="Heading3"/>
        <w:spacing w:line="240" w:lineRule="auto"/>
        <w:jc w:val="both"/>
        <w:rPr>
          <w:rStyle w:val="Strong"/>
          <w:rFonts w:ascii="Times New Roman" w:hAnsi="Times New Roman" w:cs="Times New Roman"/>
          <w:b w:val="0"/>
          <w:bCs w:val="0"/>
          <w:color w:val="auto"/>
        </w:rPr>
      </w:pPr>
      <w:r w:rsidRPr="00E61294">
        <w:rPr>
          <w:rFonts w:ascii="Times New Roman" w:hAnsi="Times New Roman" w:cs="Times New Roman"/>
          <w:color w:val="auto"/>
        </w:rPr>
        <w:t>Source: Primary Data</w:t>
      </w:r>
    </w:p>
    <w:p w14:paraId="5F85DAEA" w14:textId="4B712BF1" w:rsidR="00BA5018" w:rsidRPr="00E61294" w:rsidRDefault="009D351D" w:rsidP="0071567A">
      <w:pPr>
        <w:pStyle w:val="Heading3"/>
        <w:spacing w:line="240" w:lineRule="auto"/>
        <w:jc w:val="both"/>
        <w:rPr>
          <w:rFonts w:ascii="Times New Roman" w:hAnsi="Times New Roman" w:cs="Times New Roman"/>
          <w:color w:val="auto"/>
        </w:rPr>
      </w:pPr>
      <w:r w:rsidRPr="00E61294">
        <w:rPr>
          <w:rStyle w:val="Strong"/>
          <w:rFonts w:ascii="Times New Roman" w:hAnsi="Times New Roman" w:cs="Times New Roman"/>
          <w:color w:val="auto"/>
        </w:rPr>
        <w:t>Framework</w:t>
      </w:r>
      <w:r w:rsidR="00BA5018" w:rsidRPr="00E61294">
        <w:rPr>
          <w:rStyle w:val="Strong"/>
          <w:rFonts w:ascii="Times New Roman" w:hAnsi="Times New Roman" w:cs="Times New Roman"/>
          <w:color w:val="auto"/>
        </w:rPr>
        <w:t xml:space="preserve"> Summary:</w:t>
      </w:r>
      <w:r w:rsidR="00BA5018" w:rsidRPr="00E61294">
        <w:rPr>
          <w:rFonts w:ascii="Times New Roman" w:hAnsi="Times New Roman" w:cs="Times New Roman"/>
          <w:color w:val="auto"/>
        </w:rPr>
        <w:t xml:space="preserve"> R² = 0.496, </w:t>
      </w:r>
      <w:proofErr w:type="gramStart"/>
      <w:r w:rsidR="00BA5018" w:rsidRPr="00E61294">
        <w:rPr>
          <w:rFonts w:ascii="Times New Roman" w:hAnsi="Times New Roman" w:cs="Times New Roman"/>
          <w:color w:val="auto"/>
        </w:rPr>
        <w:t>F(</w:t>
      </w:r>
      <w:proofErr w:type="gramEnd"/>
      <w:r w:rsidR="00BA5018" w:rsidRPr="00E61294">
        <w:rPr>
          <w:rFonts w:ascii="Times New Roman" w:hAnsi="Times New Roman" w:cs="Times New Roman"/>
          <w:color w:val="auto"/>
        </w:rPr>
        <w:t>2, 197) = 27.36, p &lt; 0.001</w:t>
      </w:r>
    </w:p>
    <w:p w14:paraId="6E6BA59D" w14:textId="77777777" w:rsidR="00E61294" w:rsidRDefault="00E61294" w:rsidP="0071567A">
      <w:pPr>
        <w:spacing w:line="240" w:lineRule="auto"/>
        <w:jc w:val="both"/>
        <w:rPr>
          <w:rFonts w:ascii="Times New Roman" w:hAnsi="Times New Roman" w:cs="Times New Roman"/>
          <w:sz w:val="24"/>
          <w:szCs w:val="24"/>
        </w:rPr>
      </w:pPr>
    </w:p>
    <w:p w14:paraId="01615C1E" w14:textId="6FA36264" w:rsidR="00E61294" w:rsidRPr="005A1FB7" w:rsidRDefault="00BA5018" w:rsidP="0071567A">
      <w:pPr>
        <w:spacing w:line="240" w:lineRule="auto"/>
        <w:jc w:val="both"/>
        <w:rPr>
          <w:rFonts w:ascii="Times New Roman" w:hAnsi="Times New Roman" w:cs="Times New Roman"/>
          <w:sz w:val="24"/>
          <w:szCs w:val="24"/>
        </w:rPr>
      </w:pPr>
      <w:r w:rsidRPr="00E61294">
        <w:rPr>
          <w:rFonts w:ascii="Times New Roman" w:hAnsi="Times New Roman" w:cs="Times New Roman"/>
          <w:sz w:val="24"/>
          <w:szCs w:val="24"/>
        </w:rPr>
        <w:t>The r</w:t>
      </w:r>
      <w:r w:rsidR="00F243CD" w:rsidRPr="00E61294">
        <w:rPr>
          <w:rFonts w:ascii="Times New Roman" w:hAnsi="Times New Roman" w:cs="Times New Roman"/>
          <w:sz w:val="24"/>
          <w:szCs w:val="24"/>
        </w:rPr>
        <w:t xml:space="preserve">esults demonstrated that </w:t>
      </w:r>
      <w:r w:rsidRPr="00E61294">
        <w:rPr>
          <w:rFonts w:ascii="Times New Roman" w:hAnsi="Times New Roman" w:cs="Times New Roman"/>
          <w:sz w:val="24"/>
          <w:szCs w:val="24"/>
        </w:rPr>
        <w:t xml:space="preserve">usability difficulty </w:t>
      </w:r>
      <w:r w:rsidR="00E4494F" w:rsidRPr="00E61294">
        <w:rPr>
          <w:rFonts w:ascii="Times New Roman" w:hAnsi="Times New Roman" w:cs="Times New Roman"/>
          <w:sz w:val="24"/>
          <w:szCs w:val="24"/>
        </w:rPr>
        <w:t xml:space="preserve">was </w:t>
      </w:r>
      <w:r w:rsidR="00F243CD" w:rsidRPr="00E61294">
        <w:rPr>
          <w:rFonts w:ascii="Times New Roman" w:hAnsi="Times New Roman" w:cs="Times New Roman"/>
          <w:sz w:val="24"/>
          <w:szCs w:val="24"/>
        </w:rPr>
        <w:t xml:space="preserve">significantly </w:t>
      </w:r>
      <w:r w:rsidR="00E4494F" w:rsidRPr="00E61294">
        <w:rPr>
          <w:rFonts w:ascii="Times New Roman" w:hAnsi="Times New Roman" w:cs="Times New Roman"/>
          <w:sz w:val="24"/>
          <w:szCs w:val="24"/>
        </w:rPr>
        <w:t xml:space="preserve">associated with </w:t>
      </w:r>
      <w:r w:rsidR="00F243CD" w:rsidRPr="00E61294">
        <w:rPr>
          <w:rFonts w:ascii="Times New Roman" w:hAnsi="Times New Roman" w:cs="Times New Roman"/>
          <w:sz w:val="24"/>
          <w:szCs w:val="24"/>
        </w:rPr>
        <w:t xml:space="preserve">cyber security </w:t>
      </w:r>
      <w:r w:rsidR="008F19B0" w:rsidRPr="00E61294">
        <w:rPr>
          <w:rFonts w:ascii="Times New Roman" w:hAnsi="Times New Roman" w:cs="Times New Roman"/>
          <w:sz w:val="24"/>
          <w:szCs w:val="24"/>
        </w:rPr>
        <w:t>behavior</w:t>
      </w:r>
      <w:r w:rsidRPr="00E61294">
        <w:rPr>
          <w:rFonts w:ascii="Times New Roman" w:hAnsi="Times New Roman" w:cs="Times New Roman"/>
          <w:sz w:val="24"/>
          <w:szCs w:val="24"/>
        </w:rPr>
        <w:t xml:space="preserve">s, while </w:t>
      </w:r>
      <w:r w:rsidR="00F243CD" w:rsidRPr="00E61294">
        <w:rPr>
          <w:rFonts w:ascii="Times New Roman" w:hAnsi="Times New Roman" w:cs="Times New Roman"/>
          <w:sz w:val="24"/>
          <w:szCs w:val="24"/>
        </w:rPr>
        <w:t xml:space="preserve">increased cognitive load negatively affected </w:t>
      </w:r>
      <w:r w:rsidRPr="00E61294">
        <w:rPr>
          <w:rFonts w:ascii="Times New Roman" w:hAnsi="Times New Roman" w:cs="Times New Roman"/>
          <w:sz w:val="24"/>
          <w:szCs w:val="24"/>
        </w:rPr>
        <w:t>cyber</w:t>
      </w:r>
      <w:r w:rsidR="00F243CD" w:rsidRPr="00E61294">
        <w:rPr>
          <w:rFonts w:ascii="Times New Roman" w:hAnsi="Times New Roman" w:cs="Times New Roman"/>
          <w:sz w:val="24"/>
          <w:szCs w:val="24"/>
        </w:rPr>
        <w:t xml:space="preserve"> </w:t>
      </w:r>
      <w:r w:rsidRPr="00E61294">
        <w:rPr>
          <w:rFonts w:ascii="Times New Roman" w:hAnsi="Times New Roman" w:cs="Times New Roman"/>
          <w:sz w:val="24"/>
          <w:szCs w:val="24"/>
        </w:rPr>
        <w:t>security practices. Conversely, increased cognitive load negatively affected performance. These findings align with research emphasising the role of human–computer interaction in security c</w:t>
      </w:r>
      <w:r w:rsidR="005A1FB7">
        <w:rPr>
          <w:rFonts w:ascii="Times New Roman" w:hAnsi="Times New Roman" w:cs="Times New Roman"/>
          <w:sz w:val="24"/>
          <w:szCs w:val="24"/>
        </w:rPr>
        <w:t>ompliance (</w:t>
      </w:r>
      <w:proofErr w:type="spellStart"/>
      <w:r w:rsidR="005A1FB7">
        <w:rPr>
          <w:rFonts w:ascii="Times New Roman" w:hAnsi="Times New Roman" w:cs="Times New Roman"/>
          <w:sz w:val="24"/>
          <w:szCs w:val="24"/>
        </w:rPr>
        <w:t>Ifinedo</w:t>
      </w:r>
      <w:proofErr w:type="spellEnd"/>
      <w:r w:rsidR="005A1FB7">
        <w:rPr>
          <w:rFonts w:ascii="Times New Roman" w:hAnsi="Times New Roman" w:cs="Times New Roman"/>
          <w:sz w:val="24"/>
          <w:szCs w:val="24"/>
        </w:rPr>
        <w:t>, 2020).</w:t>
      </w:r>
    </w:p>
    <w:p w14:paraId="22903C0D" w14:textId="385BEDAF" w:rsidR="00BA5018" w:rsidRPr="00E61294" w:rsidRDefault="00BA5018" w:rsidP="0071567A">
      <w:pPr>
        <w:spacing w:line="240" w:lineRule="auto"/>
        <w:jc w:val="both"/>
        <w:rPr>
          <w:rFonts w:ascii="Times New Roman" w:hAnsi="Times New Roman" w:cs="Times New Roman"/>
          <w:b/>
          <w:bCs/>
          <w:sz w:val="24"/>
          <w:szCs w:val="24"/>
        </w:rPr>
      </w:pPr>
      <w:r w:rsidRPr="00E61294">
        <w:rPr>
          <w:rFonts w:ascii="Times New Roman" w:hAnsi="Times New Roman" w:cs="Times New Roman"/>
          <w:b/>
          <w:bCs/>
          <w:sz w:val="24"/>
          <w:szCs w:val="24"/>
        </w:rPr>
        <w:t>3.</w:t>
      </w:r>
      <w:r w:rsidR="006E0657" w:rsidRPr="00E61294">
        <w:rPr>
          <w:rFonts w:ascii="Times New Roman" w:hAnsi="Times New Roman" w:cs="Times New Roman"/>
          <w:b/>
          <w:bCs/>
          <w:sz w:val="24"/>
          <w:szCs w:val="24"/>
          <w:lang w:val="en-GB"/>
        </w:rPr>
        <w:t>6</w:t>
      </w:r>
      <w:r w:rsidRPr="00E61294">
        <w:rPr>
          <w:rFonts w:ascii="Times New Roman" w:hAnsi="Times New Roman" w:cs="Times New Roman"/>
          <w:b/>
          <w:bCs/>
          <w:sz w:val="24"/>
          <w:szCs w:val="24"/>
        </w:rPr>
        <w:t xml:space="preserve"> Impact of Digital Fatigue on Risky </w:t>
      </w:r>
      <w:r w:rsidR="008F19B0" w:rsidRPr="00E61294">
        <w:rPr>
          <w:rFonts w:ascii="Times New Roman" w:hAnsi="Times New Roman" w:cs="Times New Roman"/>
          <w:b/>
          <w:bCs/>
          <w:sz w:val="24"/>
          <w:szCs w:val="24"/>
        </w:rPr>
        <w:t>Behavior</w:t>
      </w:r>
    </w:p>
    <w:p w14:paraId="61DAE4B1" w14:textId="79A85C76" w:rsidR="00036619" w:rsidRPr="00E61294" w:rsidRDefault="00036619" w:rsidP="0071567A">
      <w:pPr>
        <w:spacing w:line="240" w:lineRule="auto"/>
        <w:jc w:val="both"/>
        <w:rPr>
          <w:rFonts w:ascii="Times New Roman" w:hAnsi="Times New Roman" w:cs="Times New Roman"/>
          <w:b/>
          <w:bCs/>
          <w:sz w:val="24"/>
          <w:szCs w:val="24"/>
        </w:rPr>
      </w:pPr>
      <w:r w:rsidRPr="00E61294">
        <w:rPr>
          <w:rFonts w:ascii="Times New Roman" w:hAnsi="Times New Roman" w:cs="Times New Roman"/>
          <w:sz w:val="24"/>
          <w:szCs w:val="24"/>
        </w:rPr>
        <w:t>Table 7 presents the correlations between digital fatigue, risky behavior, usability difficulty, and cognitive load</w:t>
      </w:r>
    </w:p>
    <w:p w14:paraId="4B6A0AD1" w14:textId="48249C54" w:rsidR="00BA5018" w:rsidRPr="00E61294" w:rsidRDefault="00372D6B" w:rsidP="0071567A">
      <w:pPr>
        <w:spacing w:line="240" w:lineRule="auto"/>
        <w:rPr>
          <w:rStyle w:val="Emphasis"/>
          <w:rFonts w:ascii="Times New Roman" w:hAnsi="Times New Roman" w:cs="Times New Roman"/>
          <w:sz w:val="24"/>
          <w:szCs w:val="24"/>
        </w:rPr>
      </w:pPr>
      <w:proofErr w:type="gramStart"/>
      <w:r w:rsidRPr="00E61294">
        <w:rPr>
          <w:rStyle w:val="Strong"/>
          <w:rFonts w:ascii="Times New Roman" w:hAnsi="Times New Roman" w:cs="Times New Roman"/>
          <w:sz w:val="24"/>
          <w:szCs w:val="24"/>
        </w:rPr>
        <w:t>Table 7</w:t>
      </w:r>
      <w:r w:rsidR="0071567A" w:rsidRPr="00E61294">
        <w:rPr>
          <w:rStyle w:val="Strong"/>
          <w:rFonts w:ascii="Times New Roman" w:hAnsi="Times New Roman" w:cs="Times New Roman"/>
          <w:sz w:val="24"/>
          <w:szCs w:val="24"/>
        </w:rPr>
        <w:t>.</w:t>
      </w:r>
      <w:proofErr w:type="gramEnd"/>
      <w:r w:rsidR="00053E3C" w:rsidRPr="00E61294">
        <w:rPr>
          <w:rStyle w:val="Strong"/>
          <w:rFonts w:ascii="Times New Roman" w:hAnsi="Times New Roman" w:cs="Times New Roman"/>
          <w:sz w:val="24"/>
          <w:szCs w:val="24"/>
          <w:lang w:val="en-GB"/>
        </w:rPr>
        <w:t xml:space="preserve"> </w:t>
      </w:r>
      <w:r w:rsidR="00BA5018" w:rsidRPr="00E61294">
        <w:rPr>
          <w:rStyle w:val="Emphasis"/>
          <w:rFonts w:ascii="Times New Roman" w:hAnsi="Times New Roman" w:cs="Times New Roman"/>
          <w:b/>
          <w:i w:val="0"/>
          <w:sz w:val="24"/>
          <w:szCs w:val="24"/>
        </w:rPr>
        <w:t xml:space="preserve">Correlation between Digital Fatigue and Risky </w:t>
      </w:r>
      <w:r w:rsidR="008F19B0" w:rsidRPr="00E61294">
        <w:rPr>
          <w:rStyle w:val="Emphasis"/>
          <w:rFonts w:ascii="Times New Roman" w:hAnsi="Times New Roman" w:cs="Times New Roman"/>
          <w:b/>
          <w:i w:val="0"/>
          <w:sz w:val="24"/>
          <w:szCs w:val="24"/>
        </w:rPr>
        <w:t>Behavior</w:t>
      </w:r>
      <w:r w:rsidR="00BA5018" w:rsidRPr="00E61294">
        <w:rPr>
          <w:rStyle w:val="Emphasis"/>
          <w:rFonts w:ascii="Times New Roman" w:hAnsi="Times New Roman" w:cs="Times New Roman"/>
          <w:b/>
          <w:i w:val="0"/>
          <w:sz w:val="24"/>
          <w:szCs w:val="24"/>
        </w:rPr>
        <w:t xml:space="preserve"> Indicators</w:t>
      </w:r>
    </w:p>
    <w:tbl>
      <w:tblPr>
        <w:tblStyle w:val="GridTable2"/>
        <w:tblW w:w="0" w:type="auto"/>
        <w:tblLook w:val="04A0" w:firstRow="1" w:lastRow="0" w:firstColumn="1" w:lastColumn="0" w:noHBand="0" w:noVBand="1"/>
      </w:tblPr>
      <w:tblGrid>
        <w:gridCol w:w="3936"/>
        <w:gridCol w:w="636"/>
        <w:gridCol w:w="952"/>
      </w:tblGrid>
      <w:tr w:rsidR="00557536" w:rsidRPr="00E61294" w14:paraId="7058D075" w14:textId="77777777" w:rsidTr="00E612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5F519F4" w14:textId="77777777" w:rsidR="00BA5018" w:rsidRPr="00E61294" w:rsidRDefault="00BA5018" w:rsidP="0071567A">
            <w:pPr>
              <w:jc w:val="both"/>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Variable</w:t>
            </w:r>
          </w:p>
        </w:tc>
        <w:tc>
          <w:tcPr>
            <w:tcW w:w="0" w:type="auto"/>
            <w:hideMark/>
          </w:tcPr>
          <w:p w14:paraId="06F19776" w14:textId="77777777" w:rsidR="00BA5018" w:rsidRPr="00E61294" w:rsidRDefault="00BA5018"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r</w:t>
            </w:r>
          </w:p>
        </w:tc>
        <w:tc>
          <w:tcPr>
            <w:tcW w:w="0" w:type="auto"/>
            <w:hideMark/>
          </w:tcPr>
          <w:p w14:paraId="7D4C39F8" w14:textId="77777777" w:rsidR="00BA5018" w:rsidRPr="00E61294" w:rsidRDefault="00BA5018" w:rsidP="0071567A">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p</w:t>
            </w:r>
          </w:p>
        </w:tc>
      </w:tr>
      <w:tr w:rsidR="00557536" w:rsidRPr="00E61294" w14:paraId="1B6656C8"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A4211F7" w14:textId="4363EDBF" w:rsidR="00BA5018" w:rsidRPr="00E61294" w:rsidRDefault="00BA5018"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 xml:space="preserve">Digital Fatigue – Risky </w:t>
            </w:r>
            <w:r w:rsidR="008F19B0" w:rsidRPr="00E61294">
              <w:rPr>
                <w:rFonts w:ascii="Times New Roman" w:eastAsia="Times New Roman" w:hAnsi="Times New Roman" w:cs="Times New Roman"/>
                <w:sz w:val="24"/>
                <w:szCs w:val="24"/>
              </w:rPr>
              <w:t>Behavior</w:t>
            </w:r>
          </w:p>
        </w:tc>
        <w:tc>
          <w:tcPr>
            <w:tcW w:w="0" w:type="auto"/>
            <w:hideMark/>
          </w:tcPr>
          <w:p w14:paraId="73B7F523" w14:textId="77777777" w:rsidR="00BA5018" w:rsidRPr="00E61294" w:rsidRDefault="00BA5018"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0.62</w:t>
            </w:r>
          </w:p>
        </w:tc>
        <w:tc>
          <w:tcPr>
            <w:tcW w:w="0" w:type="auto"/>
            <w:hideMark/>
          </w:tcPr>
          <w:p w14:paraId="734439B2" w14:textId="77777777" w:rsidR="00BA5018" w:rsidRPr="00E61294" w:rsidRDefault="00BA5018"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&lt; 0.001</w:t>
            </w:r>
          </w:p>
        </w:tc>
      </w:tr>
      <w:tr w:rsidR="00557536" w:rsidRPr="00E61294" w14:paraId="595A5488" w14:textId="77777777" w:rsidTr="00E61294">
        <w:tc>
          <w:tcPr>
            <w:cnfStyle w:val="001000000000" w:firstRow="0" w:lastRow="0" w:firstColumn="1" w:lastColumn="0" w:oddVBand="0" w:evenVBand="0" w:oddHBand="0" w:evenHBand="0" w:firstRowFirstColumn="0" w:firstRowLastColumn="0" w:lastRowFirstColumn="0" w:lastRowLastColumn="0"/>
            <w:tcW w:w="0" w:type="auto"/>
            <w:hideMark/>
          </w:tcPr>
          <w:p w14:paraId="401BE689" w14:textId="77777777" w:rsidR="00BA5018" w:rsidRPr="00E61294" w:rsidRDefault="00BA5018"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Digital Fatigue – Usability Difficulty</w:t>
            </w:r>
          </w:p>
        </w:tc>
        <w:tc>
          <w:tcPr>
            <w:tcW w:w="0" w:type="auto"/>
            <w:hideMark/>
          </w:tcPr>
          <w:p w14:paraId="0967F23C" w14:textId="77777777" w:rsidR="00BA5018" w:rsidRPr="00E61294" w:rsidRDefault="00BA5018"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0.48</w:t>
            </w:r>
          </w:p>
        </w:tc>
        <w:tc>
          <w:tcPr>
            <w:tcW w:w="0" w:type="auto"/>
            <w:hideMark/>
          </w:tcPr>
          <w:p w14:paraId="73C4A0D1" w14:textId="77777777" w:rsidR="00BA5018" w:rsidRPr="00E61294" w:rsidRDefault="00BA5018" w:rsidP="0071567A">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&lt; 0.001</w:t>
            </w:r>
          </w:p>
        </w:tc>
      </w:tr>
      <w:tr w:rsidR="00557536" w:rsidRPr="00E61294" w14:paraId="299033A1"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969C0BE" w14:textId="77777777" w:rsidR="00BA5018" w:rsidRPr="00E61294" w:rsidRDefault="00BA5018" w:rsidP="0071567A">
            <w:pPr>
              <w:jc w:val="both"/>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Digital Fatigue – Cognitive Load</w:t>
            </w:r>
          </w:p>
        </w:tc>
        <w:tc>
          <w:tcPr>
            <w:tcW w:w="0" w:type="auto"/>
            <w:hideMark/>
          </w:tcPr>
          <w:p w14:paraId="691422F8" w14:textId="77777777" w:rsidR="00BA5018" w:rsidRPr="00E61294" w:rsidRDefault="00BA5018"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0.52</w:t>
            </w:r>
          </w:p>
        </w:tc>
        <w:tc>
          <w:tcPr>
            <w:tcW w:w="0" w:type="auto"/>
            <w:hideMark/>
          </w:tcPr>
          <w:p w14:paraId="448E7E4D" w14:textId="77777777" w:rsidR="00BA5018" w:rsidRPr="00E61294" w:rsidRDefault="00BA5018" w:rsidP="0071567A">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&lt; 0.001</w:t>
            </w:r>
          </w:p>
        </w:tc>
      </w:tr>
    </w:tbl>
    <w:p w14:paraId="66561B84" w14:textId="4A8B2015" w:rsidR="00E16340" w:rsidRPr="00E61294" w:rsidRDefault="007635D0" w:rsidP="0071567A">
      <w:pPr>
        <w:spacing w:line="240" w:lineRule="auto"/>
        <w:jc w:val="both"/>
        <w:rPr>
          <w:rFonts w:ascii="Times New Roman" w:hAnsi="Times New Roman" w:cs="Times New Roman"/>
          <w:sz w:val="24"/>
          <w:szCs w:val="24"/>
        </w:rPr>
      </w:pPr>
      <w:r w:rsidRPr="00E61294">
        <w:rPr>
          <w:rFonts w:ascii="Times New Roman" w:hAnsi="Times New Roman" w:cs="Times New Roman"/>
          <w:sz w:val="24"/>
          <w:szCs w:val="24"/>
        </w:rPr>
        <w:t>Source: Primary Data</w:t>
      </w:r>
    </w:p>
    <w:p w14:paraId="7D28C8E4" w14:textId="2B807BB6" w:rsidR="00BA5018" w:rsidRPr="00E61294" w:rsidRDefault="00BA5018" w:rsidP="0071567A">
      <w:pPr>
        <w:spacing w:line="240" w:lineRule="auto"/>
        <w:jc w:val="both"/>
        <w:rPr>
          <w:rFonts w:ascii="Times New Roman" w:hAnsi="Times New Roman" w:cs="Times New Roman"/>
          <w:sz w:val="24"/>
          <w:szCs w:val="24"/>
        </w:rPr>
      </w:pPr>
      <w:r w:rsidRPr="00E61294">
        <w:rPr>
          <w:rFonts w:ascii="Times New Roman" w:hAnsi="Times New Roman" w:cs="Times New Roman"/>
          <w:sz w:val="24"/>
          <w:szCs w:val="24"/>
        </w:rPr>
        <w:t xml:space="preserve">Fatigue correlated strongly with risky </w:t>
      </w:r>
      <w:r w:rsidR="008F19B0" w:rsidRPr="00E61294">
        <w:rPr>
          <w:rFonts w:ascii="Times New Roman" w:hAnsi="Times New Roman" w:cs="Times New Roman"/>
          <w:sz w:val="24"/>
          <w:szCs w:val="24"/>
        </w:rPr>
        <w:t>behavior</w:t>
      </w:r>
      <w:r w:rsidRPr="00E61294">
        <w:rPr>
          <w:rFonts w:ascii="Times New Roman" w:hAnsi="Times New Roman" w:cs="Times New Roman"/>
          <w:sz w:val="24"/>
          <w:szCs w:val="24"/>
        </w:rPr>
        <w:t xml:space="preserve">, usability difficulty, and cognitive overload. This pattern supports the argument that prolonged digital engagement diminishes vigilance and contributes to security lapses. Respondents’ qualitative feedback reinforced this </w:t>
      </w:r>
      <w:r w:rsidRPr="00E61294">
        <w:rPr>
          <w:rFonts w:ascii="Times New Roman" w:hAnsi="Times New Roman" w:cs="Times New Roman"/>
          <w:sz w:val="24"/>
          <w:szCs w:val="24"/>
        </w:rPr>
        <w:lastRenderedPageBreak/>
        <w:t xml:space="preserve">relationship; many acknowledged ignoring warnings or reusing passwords when tired, mirroring similar observations by </w:t>
      </w:r>
      <w:proofErr w:type="spellStart"/>
      <w:r w:rsidRPr="00E61294">
        <w:rPr>
          <w:rFonts w:ascii="Times New Roman" w:hAnsi="Times New Roman" w:cs="Times New Roman"/>
          <w:sz w:val="24"/>
          <w:szCs w:val="24"/>
        </w:rPr>
        <w:t>Nilupú</w:t>
      </w:r>
      <w:proofErr w:type="spellEnd"/>
      <w:r w:rsidRPr="00E61294">
        <w:rPr>
          <w:rFonts w:ascii="Times New Roman" w:hAnsi="Times New Roman" w:cs="Times New Roman"/>
          <w:sz w:val="24"/>
          <w:szCs w:val="24"/>
        </w:rPr>
        <w:t>-Moreno and Salas-</w:t>
      </w:r>
      <w:proofErr w:type="spellStart"/>
      <w:r w:rsidRPr="00E61294">
        <w:rPr>
          <w:rFonts w:ascii="Times New Roman" w:hAnsi="Times New Roman" w:cs="Times New Roman"/>
          <w:sz w:val="24"/>
          <w:szCs w:val="24"/>
        </w:rPr>
        <w:t>Riega</w:t>
      </w:r>
      <w:proofErr w:type="spellEnd"/>
      <w:r w:rsidRPr="00E61294">
        <w:rPr>
          <w:rFonts w:ascii="Times New Roman" w:hAnsi="Times New Roman" w:cs="Times New Roman"/>
          <w:sz w:val="24"/>
          <w:szCs w:val="24"/>
        </w:rPr>
        <w:t xml:space="preserve"> (2024).</w:t>
      </w:r>
    </w:p>
    <w:p w14:paraId="25B6D926" w14:textId="6015A1B0" w:rsidR="00BA5018" w:rsidRPr="00E61294" w:rsidRDefault="00BA5018" w:rsidP="0071567A">
      <w:pPr>
        <w:pStyle w:val="Heading3"/>
        <w:spacing w:line="240" w:lineRule="auto"/>
        <w:jc w:val="both"/>
        <w:rPr>
          <w:rFonts w:ascii="Times New Roman" w:hAnsi="Times New Roman" w:cs="Times New Roman"/>
          <w:color w:val="auto"/>
        </w:rPr>
      </w:pPr>
      <w:r w:rsidRPr="00E61294">
        <w:rPr>
          <w:rStyle w:val="Strong"/>
          <w:rFonts w:ascii="Times New Roman" w:hAnsi="Times New Roman" w:cs="Times New Roman"/>
          <w:color w:val="auto"/>
        </w:rPr>
        <w:t>3.</w:t>
      </w:r>
      <w:r w:rsidR="006E0657" w:rsidRPr="00E61294">
        <w:rPr>
          <w:rStyle w:val="Strong"/>
          <w:rFonts w:ascii="Times New Roman" w:hAnsi="Times New Roman" w:cs="Times New Roman"/>
          <w:color w:val="auto"/>
          <w:lang w:val="en-GB"/>
        </w:rPr>
        <w:t>7</w:t>
      </w:r>
      <w:r w:rsidRPr="00E61294">
        <w:rPr>
          <w:rStyle w:val="Strong"/>
          <w:rFonts w:ascii="Times New Roman" w:hAnsi="Times New Roman" w:cs="Times New Roman"/>
          <w:color w:val="auto"/>
        </w:rPr>
        <w:t xml:space="preserve"> Emerging </w:t>
      </w:r>
      <w:r w:rsidR="009C5DFB" w:rsidRPr="00E61294">
        <w:rPr>
          <w:rStyle w:val="Strong"/>
          <w:rFonts w:ascii="Times New Roman" w:hAnsi="Times New Roman" w:cs="Times New Roman"/>
          <w:color w:val="auto"/>
        </w:rPr>
        <w:t>Behavioral</w:t>
      </w:r>
      <w:r w:rsidRPr="00E61294">
        <w:rPr>
          <w:rStyle w:val="Strong"/>
          <w:rFonts w:ascii="Times New Roman" w:hAnsi="Times New Roman" w:cs="Times New Roman"/>
          <w:color w:val="auto"/>
        </w:rPr>
        <w:t xml:space="preserve"> Segments</w:t>
      </w:r>
    </w:p>
    <w:p w14:paraId="106A74B1" w14:textId="77777777" w:rsidR="00E16340" w:rsidRPr="00E61294" w:rsidRDefault="00E16340" w:rsidP="0071567A">
      <w:pPr>
        <w:pStyle w:val="Heading3"/>
        <w:spacing w:line="240" w:lineRule="auto"/>
        <w:jc w:val="both"/>
        <w:rPr>
          <w:rFonts w:ascii="Times New Roman" w:hAnsi="Times New Roman" w:cs="Times New Roman"/>
          <w:color w:val="auto"/>
        </w:rPr>
      </w:pPr>
    </w:p>
    <w:p w14:paraId="6D1EB654" w14:textId="77777777" w:rsidR="008E1257" w:rsidRPr="00E61294" w:rsidRDefault="008E1257" w:rsidP="0071567A">
      <w:pPr>
        <w:pStyle w:val="Heading3"/>
        <w:spacing w:line="240" w:lineRule="auto"/>
        <w:jc w:val="both"/>
        <w:rPr>
          <w:rFonts w:ascii="Times New Roman" w:hAnsi="Times New Roman" w:cs="Times New Roman"/>
          <w:color w:val="auto"/>
        </w:rPr>
      </w:pPr>
      <w:r w:rsidRPr="00E61294">
        <w:rPr>
          <w:rFonts w:ascii="Times New Roman" w:hAnsi="Times New Roman" w:cs="Times New Roman"/>
          <w:color w:val="auto"/>
        </w:rPr>
        <w:t>Cluster analysis identified four distinct user segments that informed framework development:</w:t>
      </w:r>
    </w:p>
    <w:p w14:paraId="4E45AFEC" w14:textId="77777777" w:rsidR="008E1257" w:rsidRPr="00E61294" w:rsidRDefault="008E1257" w:rsidP="0071567A">
      <w:pPr>
        <w:pStyle w:val="Heading3"/>
        <w:numPr>
          <w:ilvl w:val="0"/>
          <w:numId w:val="12"/>
        </w:numPr>
        <w:spacing w:line="240" w:lineRule="auto"/>
        <w:jc w:val="both"/>
        <w:rPr>
          <w:rFonts w:ascii="Times New Roman" w:hAnsi="Times New Roman" w:cs="Times New Roman"/>
          <w:color w:val="auto"/>
        </w:rPr>
      </w:pPr>
      <w:r w:rsidRPr="00E61294">
        <w:rPr>
          <w:rFonts w:ascii="Times New Roman" w:hAnsi="Times New Roman" w:cs="Times New Roman"/>
          <w:color w:val="auto"/>
        </w:rPr>
        <w:t>Weak-Across-All-Domains – low capability, high usability difficulty; require intensive support.</w:t>
      </w:r>
    </w:p>
    <w:p w14:paraId="627AD0DE" w14:textId="77777777" w:rsidR="008E1257" w:rsidRPr="00E61294" w:rsidRDefault="008E1257" w:rsidP="0071567A">
      <w:pPr>
        <w:pStyle w:val="Heading3"/>
        <w:numPr>
          <w:ilvl w:val="0"/>
          <w:numId w:val="12"/>
        </w:numPr>
        <w:spacing w:line="240" w:lineRule="auto"/>
        <w:jc w:val="both"/>
        <w:rPr>
          <w:rFonts w:ascii="Times New Roman" w:hAnsi="Times New Roman" w:cs="Times New Roman"/>
          <w:color w:val="auto"/>
        </w:rPr>
      </w:pPr>
      <w:r w:rsidRPr="00E61294">
        <w:rPr>
          <w:rFonts w:ascii="Times New Roman" w:hAnsi="Times New Roman" w:cs="Times New Roman"/>
          <w:color w:val="auto"/>
        </w:rPr>
        <w:t>Careless-but-Confident – overconfident users with poor browser safety and minimal adherence to protocol.</w:t>
      </w:r>
    </w:p>
    <w:p w14:paraId="1CABB037" w14:textId="77777777" w:rsidR="008E1257" w:rsidRPr="00E61294" w:rsidRDefault="008E1257" w:rsidP="0071567A">
      <w:pPr>
        <w:pStyle w:val="Heading3"/>
        <w:numPr>
          <w:ilvl w:val="0"/>
          <w:numId w:val="12"/>
        </w:numPr>
        <w:spacing w:line="240" w:lineRule="auto"/>
        <w:jc w:val="both"/>
        <w:rPr>
          <w:rFonts w:ascii="Times New Roman" w:hAnsi="Times New Roman" w:cs="Times New Roman"/>
          <w:color w:val="auto"/>
        </w:rPr>
      </w:pPr>
      <w:r w:rsidRPr="00E61294">
        <w:rPr>
          <w:rFonts w:ascii="Times New Roman" w:hAnsi="Times New Roman" w:cs="Times New Roman"/>
          <w:color w:val="auto"/>
        </w:rPr>
        <w:t>Fatigued-and-Overloaded – moderate awareness but performance declines under high workload or fatigue.</w:t>
      </w:r>
    </w:p>
    <w:p w14:paraId="0193E01D" w14:textId="77777777" w:rsidR="008E1257" w:rsidRPr="00E61294" w:rsidRDefault="008E1257" w:rsidP="0071567A">
      <w:pPr>
        <w:pStyle w:val="Heading3"/>
        <w:numPr>
          <w:ilvl w:val="0"/>
          <w:numId w:val="12"/>
        </w:numPr>
        <w:spacing w:line="240" w:lineRule="auto"/>
        <w:jc w:val="both"/>
        <w:rPr>
          <w:rFonts w:ascii="Times New Roman" w:hAnsi="Times New Roman" w:cs="Times New Roman"/>
          <w:color w:val="auto"/>
        </w:rPr>
      </w:pPr>
      <w:r w:rsidRPr="00E61294">
        <w:rPr>
          <w:rFonts w:ascii="Times New Roman" w:hAnsi="Times New Roman" w:cs="Times New Roman"/>
          <w:color w:val="auto"/>
        </w:rPr>
        <w:t>Compliant-and-Cautious – consistently secure users who could serve as peer mentors.</w:t>
      </w:r>
    </w:p>
    <w:p w14:paraId="558ECC1A" w14:textId="5F0B66B1" w:rsidR="00C25492" w:rsidRPr="00E61294" w:rsidRDefault="008E1257" w:rsidP="00E16340">
      <w:pPr>
        <w:pStyle w:val="Heading3"/>
        <w:spacing w:before="100" w:beforeAutospacing="1" w:after="100" w:afterAutospacing="1" w:line="240" w:lineRule="auto"/>
        <w:jc w:val="both"/>
        <w:rPr>
          <w:rFonts w:ascii="Times New Roman" w:hAnsi="Times New Roman" w:cs="Times New Roman"/>
          <w:color w:val="auto"/>
        </w:rPr>
      </w:pPr>
      <w:r w:rsidRPr="00E61294">
        <w:rPr>
          <w:rFonts w:ascii="Times New Roman" w:hAnsi="Times New Roman" w:cs="Times New Roman"/>
          <w:color w:val="auto"/>
        </w:rPr>
        <w:t xml:space="preserve">This segmentation validated the heterogeneity of cybersecurity behavior and demonstrated the inadequacy of uniform awareness campaigns. Each segment corresponded to unique intervention needs, providing the empirical basis for the User-Behavior </w:t>
      </w:r>
      <w:r w:rsidRPr="00E61294">
        <w:rPr>
          <w:rFonts w:ascii="Times New Roman" w:hAnsi="Times New Roman" w:cs="Times New Roman"/>
          <w:color w:val="auto"/>
          <w:lang w:val="en-GB"/>
        </w:rPr>
        <w:t>Micro-</w:t>
      </w:r>
      <w:r w:rsidRPr="00E61294">
        <w:rPr>
          <w:rFonts w:ascii="Times New Roman" w:hAnsi="Times New Roman" w:cs="Times New Roman"/>
          <w:color w:val="auto"/>
        </w:rPr>
        <w:t>Segmentation Framework (UB</w:t>
      </w:r>
      <w:r w:rsidRPr="00E61294">
        <w:rPr>
          <w:rFonts w:ascii="Times New Roman" w:hAnsi="Times New Roman" w:cs="Times New Roman"/>
          <w:color w:val="auto"/>
          <w:lang w:val="en-GB"/>
        </w:rPr>
        <w:t>M</w:t>
      </w:r>
      <w:r w:rsidRPr="00E61294">
        <w:rPr>
          <w:rFonts w:ascii="Times New Roman" w:hAnsi="Times New Roman" w:cs="Times New Roman"/>
          <w:color w:val="auto"/>
        </w:rPr>
        <w:t>SF).</w:t>
      </w:r>
    </w:p>
    <w:p w14:paraId="4FB3BB92" w14:textId="7DDE55CE" w:rsidR="00C25492" w:rsidRPr="00E61294" w:rsidRDefault="00C25492" w:rsidP="00E16340">
      <w:pPr>
        <w:spacing w:before="100" w:beforeAutospacing="1" w:after="100" w:afterAutospacing="1"/>
        <w:rPr>
          <w:rFonts w:ascii="Times New Roman" w:hAnsi="Times New Roman" w:cs="Times New Roman"/>
          <w:b/>
          <w:sz w:val="24"/>
          <w:szCs w:val="24"/>
        </w:rPr>
      </w:pPr>
      <w:r w:rsidRPr="00E61294">
        <w:rPr>
          <w:rFonts w:ascii="Times New Roman" w:hAnsi="Times New Roman" w:cs="Times New Roman"/>
          <w:b/>
          <w:sz w:val="24"/>
          <w:szCs w:val="24"/>
        </w:rPr>
        <w:t>3.8 Operational Segmentation Rules (Implementation Logic)</w:t>
      </w:r>
    </w:p>
    <w:p w14:paraId="5620AC80" w14:textId="47CB803E" w:rsidR="00E61294" w:rsidRPr="005A1FB7" w:rsidRDefault="0025524D" w:rsidP="005A1FB7">
      <w:pPr>
        <w:spacing w:before="100" w:beforeAutospacing="1" w:after="100" w:afterAutospacing="1" w:line="240" w:lineRule="auto"/>
        <w:jc w:val="both"/>
        <w:rPr>
          <w:rFonts w:ascii="Times New Roman" w:hAnsi="Times New Roman" w:cs="Times New Roman"/>
          <w:sz w:val="24"/>
          <w:szCs w:val="24"/>
        </w:rPr>
      </w:pPr>
      <w:r w:rsidRPr="00E61294">
        <w:rPr>
          <w:rFonts w:ascii="Times New Roman" w:hAnsi="Times New Roman" w:cs="Times New Roman"/>
          <w:sz w:val="24"/>
          <w:szCs w:val="24"/>
        </w:rPr>
        <w:t>To operationalise the proposed user-behavior micro-segmentation framework, classification rules were developed by comb</w:t>
      </w:r>
      <w:r w:rsidR="001E4430" w:rsidRPr="00E61294">
        <w:rPr>
          <w:rFonts w:ascii="Times New Roman" w:hAnsi="Times New Roman" w:cs="Times New Roman"/>
          <w:sz w:val="24"/>
          <w:szCs w:val="24"/>
        </w:rPr>
        <w:t>ining four</w:t>
      </w:r>
      <w:r w:rsidR="00FE2B13" w:rsidRPr="00E61294">
        <w:rPr>
          <w:rFonts w:ascii="Times New Roman" w:hAnsi="Times New Roman" w:cs="Times New Roman"/>
          <w:sz w:val="24"/>
          <w:szCs w:val="24"/>
        </w:rPr>
        <w:t xml:space="preserve"> axis scores: behavio</w:t>
      </w:r>
      <w:r w:rsidRPr="00E61294">
        <w:rPr>
          <w:rFonts w:ascii="Times New Roman" w:hAnsi="Times New Roman" w:cs="Times New Roman"/>
          <w:sz w:val="24"/>
          <w:szCs w:val="24"/>
        </w:rPr>
        <w:t>ral domain average (</w:t>
      </w:r>
      <w:proofErr w:type="spellStart"/>
      <w:r w:rsidRPr="00E61294">
        <w:rPr>
          <w:rFonts w:ascii="Times New Roman" w:hAnsi="Times New Roman" w:cs="Times New Roman"/>
          <w:sz w:val="24"/>
          <w:szCs w:val="24"/>
        </w:rPr>
        <w:t>BDavg</w:t>
      </w:r>
      <w:proofErr w:type="spellEnd"/>
      <w:r w:rsidRPr="00E61294">
        <w:rPr>
          <w:rFonts w:ascii="Times New Roman" w:hAnsi="Times New Roman" w:cs="Times New Roman"/>
          <w:sz w:val="24"/>
          <w:szCs w:val="24"/>
        </w:rPr>
        <w:t xml:space="preserve">), perceived behavioral control (PBC), usability difficulty (US), </w:t>
      </w:r>
      <w:r w:rsidR="00FE2B13" w:rsidRPr="00E61294">
        <w:rPr>
          <w:rFonts w:ascii="Times New Roman" w:hAnsi="Times New Roman" w:cs="Times New Roman"/>
          <w:sz w:val="24"/>
          <w:szCs w:val="24"/>
        </w:rPr>
        <w:t>and digital fatigue (FD)</w:t>
      </w:r>
      <w:r w:rsidRPr="00E61294">
        <w:rPr>
          <w:rFonts w:ascii="Times New Roman" w:hAnsi="Times New Roman" w:cs="Times New Roman"/>
          <w:sz w:val="24"/>
          <w:szCs w:val="24"/>
        </w:rPr>
        <w:t>. The thresholds were defined using sample-derived percentile cut-offs from the empirical results and validated against qualitative respondent profiles. The rules enable consistent and repeatable segment assignment while allowing temporal movement between segments as fatigue levels and contextual risks chang</w:t>
      </w:r>
      <w:r w:rsidR="005A1FB7">
        <w:rPr>
          <w:rFonts w:ascii="Times New Roman" w:hAnsi="Times New Roman" w:cs="Times New Roman"/>
          <w:sz w:val="24"/>
          <w:szCs w:val="24"/>
        </w:rPr>
        <w:t>e as shown in table 8.</w:t>
      </w:r>
    </w:p>
    <w:p w14:paraId="16042F8A" w14:textId="62A10ECC" w:rsidR="0025524D" w:rsidRPr="00E61294" w:rsidRDefault="00FE2B13" w:rsidP="0025524D">
      <w:pPr>
        <w:spacing w:before="100" w:beforeAutospacing="1" w:after="100" w:afterAutospacing="1" w:line="240" w:lineRule="auto"/>
        <w:rPr>
          <w:rFonts w:ascii="Times New Roman" w:eastAsia="Times New Roman" w:hAnsi="Times New Roman" w:cs="Times New Roman"/>
          <w:b/>
          <w:sz w:val="24"/>
          <w:szCs w:val="24"/>
        </w:rPr>
      </w:pPr>
      <w:proofErr w:type="gramStart"/>
      <w:r w:rsidRPr="00E61294">
        <w:rPr>
          <w:rFonts w:ascii="Times New Roman" w:hAnsi="Times New Roman" w:cs="Times New Roman"/>
          <w:b/>
          <w:sz w:val="24"/>
          <w:szCs w:val="24"/>
        </w:rPr>
        <w:t>Table 8</w:t>
      </w:r>
      <w:r w:rsidR="0025524D" w:rsidRPr="00E61294">
        <w:rPr>
          <w:rFonts w:ascii="Times New Roman" w:hAnsi="Times New Roman" w:cs="Times New Roman"/>
          <w:b/>
          <w:sz w:val="24"/>
          <w:szCs w:val="24"/>
        </w:rPr>
        <w:t>.</w:t>
      </w:r>
      <w:proofErr w:type="gramEnd"/>
      <w:r w:rsidR="0025524D" w:rsidRPr="00E61294">
        <w:rPr>
          <w:rFonts w:ascii="Times New Roman" w:hAnsi="Times New Roman" w:cs="Times New Roman"/>
          <w:b/>
          <w:sz w:val="24"/>
          <w:szCs w:val="24"/>
        </w:rPr>
        <w:t xml:space="preserve"> Operational Segmentation Rules and Thresholds</w:t>
      </w:r>
    </w:p>
    <w:tbl>
      <w:tblPr>
        <w:tblStyle w:val="GridTable2"/>
        <w:tblW w:w="0" w:type="auto"/>
        <w:tblLook w:val="04A0" w:firstRow="1" w:lastRow="0" w:firstColumn="1" w:lastColumn="0" w:noHBand="0" w:noVBand="1"/>
      </w:tblPr>
      <w:tblGrid>
        <w:gridCol w:w="1837"/>
        <w:gridCol w:w="2778"/>
        <w:gridCol w:w="4627"/>
      </w:tblGrid>
      <w:tr w:rsidR="00557536" w:rsidRPr="00E61294" w14:paraId="649A7BD8" w14:textId="77777777" w:rsidTr="00E612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9A08FA9" w14:textId="77777777" w:rsidR="0025524D" w:rsidRPr="00E61294" w:rsidRDefault="0025524D" w:rsidP="0025524D">
            <w:pPr>
              <w:jc w:val="center"/>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Segment</w:t>
            </w:r>
          </w:p>
        </w:tc>
        <w:tc>
          <w:tcPr>
            <w:tcW w:w="0" w:type="auto"/>
            <w:hideMark/>
          </w:tcPr>
          <w:p w14:paraId="5FB407A8" w14:textId="77777777" w:rsidR="0025524D" w:rsidRPr="00E61294" w:rsidRDefault="0025524D" w:rsidP="0025524D">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Operational Rule (Classification Logic)</w:t>
            </w:r>
          </w:p>
        </w:tc>
        <w:tc>
          <w:tcPr>
            <w:tcW w:w="0" w:type="auto"/>
            <w:hideMark/>
          </w:tcPr>
          <w:p w14:paraId="189699E4" w14:textId="77777777" w:rsidR="0025524D" w:rsidRPr="00E61294" w:rsidRDefault="0025524D" w:rsidP="0025524D">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Key Interpretation / Implication</w:t>
            </w:r>
          </w:p>
        </w:tc>
      </w:tr>
      <w:tr w:rsidR="00557536" w:rsidRPr="00E61294" w14:paraId="3B30BB72"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58DFA44" w14:textId="77777777" w:rsidR="0025524D" w:rsidRPr="00E61294" w:rsidRDefault="0025524D" w:rsidP="0025524D">
            <w:pPr>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Weak-Across-All-Domains</w:t>
            </w:r>
          </w:p>
        </w:tc>
        <w:tc>
          <w:tcPr>
            <w:tcW w:w="0" w:type="auto"/>
            <w:hideMark/>
          </w:tcPr>
          <w:p w14:paraId="02C6D2A8" w14:textId="77777777" w:rsidR="0025524D" w:rsidRPr="00E61294" w:rsidRDefault="0025524D" w:rsidP="0025524D">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roofErr w:type="spellStart"/>
            <w:r w:rsidRPr="00E61294">
              <w:rPr>
                <w:rFonts w:ascii="Times New Roman" w:eastAsia="Times New Roman" w:hAnsi="Times New Roman" w:cs="Times New Roman"/>
                <w:b/>
                <w:bCs/>
                <w:sz w:val="24"/>
                <w:szCs w:val="24"/>
              </w:rPr>
              <w:t>BDavg</w:t>
            </w:r>
            <w:proofErr w:type="spellEnd"/>
            <w:r w:rsidRPr="00E61294">
              <w:rPr>
                <w:rFonts w:ascii="Times New Roman" w:eastAsia="Times New Roman" w:hAnsi="Times New Roman" w:cs="Times New Roman"/>
                <w:b/>
                <w:bCs/>
                <w:sz w:val="24"/>
                <w:szCs w:val="24"/>
              </w:rPr>
              <w:t xml:space="preserve"> ≤ 2.6 AND PBC ≤ 2.6 AND US ≥ 3.5</w:t>
            </w:r>
          </w:p>
        </w:tc>
        <w:tc>
          <w:tcPr>
            <w:tcW w:w="0" w:type="auto"/>
            <w:hideMark/>
          </w:tcPr>
          <w:p w14:paraId="208C233E" w14:textId="77777777" w:rsidR="0025524D" w:rsidRPr="00E61294" w:rsidRDefault="0025524D" w:rsidP="0025524D">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Low capability + high usability barriers → requires guided support and simplified security tasks</w:t>
            </w:r>
          </w:p>
        </w:tc>
      </w:tr>
      <w:tr w:rsidR="00557536" w:rsidRPr="00E61294" w14:paraId="5A779BAE" w14:textId="77777777" w:rsidTr="00E61294">
        <w:tc>
          <w:tcPr>
            <w:cnfStyle w:val="001000000000" w:firstRow="0" w:lastRow="0" w:firstColumn="1" w:lastColumn="0" w:oddVBand="0" w:evenVBand="0" w:oddHBand="0" w:evenHBand="0" w:firstRowFirstColumn="0" w:firstRowLastColumn="0" w:lastRowFirstColumn="0" w:lastRowLastColumn="0"/>
            <w:tcW w:w="0" w:type="auto"/>
            <w:hideMark/>
          </w:tcPr>
          <w:p w14:paraId="5793DE8D" w14:textId="77777777" w:rsidR="0025524D" w:rsidRPr="00E61294" w:rsidRDefault="0025524D" w:rsidP="0025524D">
            <w:pPr>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Careless-but-Confident</w:t>
            </w:r>
          </w:p>
        </w:tc>
        <w:tc>
          <w:tcPr>
            <w:tcW w:w="0" w:type="auto"/>
            <w:hideMark/>
          </w:tcPr>
          <w:p w14:paraId="5ECDB4C4" w14:textId="5F5942CE" w:rsidR="0025524D" w:rsidRPr="00E61294" w:rsidRDefault="0025524D" w:rsidP="0025524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b/>
                <w:bCs/>
                <w:sz w:val="24"/>
                <w:szCs w:val="24"/>
              </w:rPr>
              <w:t>PBC ≥ 3.5 AND Browser</w:t>
            </w:r>
            <w:r w:rsidR="006469FA" w:rsidRPr="00E61294">
              <w:rPr>
                <w:rFonts w:ascii="Times New Roman" w:eastAsia="Times New Roman" w:hAnsi="Times New Roman" w:cs="Times New Roman"/>
                <w:b/>
                <w:bCs/>
                <w:sz w:val="24"/>
                <w:szCs w:val="24"/>
              </w:rPr>
              <w:t xml:space="preserve"> </w:t>
            </w:r>
            <w:r w:rsidRPr="00E61294">
              <w:rPr>
                <w:rFonts w:ascii="Times New Roman" w:eastAsia="Times New Roman" w:hAnsi="Times New Roman" w:cs="Times New Roman"/>
                <w:b/>
                <w:bCs/>
                <w:sz w:val="24"/>
                <w:szCs w:val="24"/>
              </w:rPr>
              <w:t>Score ≤ 2.5</w:t>
            </w:r>
          </w:p>
        </w:tc>
        <w:tc>
          <w:tcPr>
            <w:tcW w:w="0" w:type="auto"/>
            <w:hideMark/>
          </w:tcPr>
          <w:p w14:paraId="149CB27A" w14:textId="25F700F3" w:rsidR="0025524D" w:rsidRPr="00E61294" w:rsidRDefault="0025524D" w:rsidP="0025524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 xml:space="preserve">High confidence but risky browsing → needs </w:t>
            </w:r>
            <w:r w:rsidR="00411FC4" w:rsidRPr="00E61294">
              <w:rPr>
                <w:rFonts w:ascii="Times New Roman" w:eastAsia="Times New Roman" w:hAnsi="Times New Roman" w:cs="Times New Roman"/>
                <w:sz w:val="24"/>
                <w:szCs w:val="24"/>
              </w:rPr>
              <w:t>Behavior</w:t>
            </w:r>
            <w:r w:rsidRPr="00E61294">
              <w:rPr>
                <w:rFonts w:ascii="Times New Roman" w:eastAsia="Times New Roman" w:hAnsi="Times New Roman" w:cs="Times New Roman"/>
                <w:sz w:val="24"/>
                <w:szCs w:val="24"/>
              </w:rPr>
              <w:t>al nudges, phishing simulations and awareness targeting optimistic bias</w:t>
            </w:r>
          </w:p>
        </w:tc>
      </w:tr>
      <w:tr w:rsidR="00557536" w:rsidRPr="00E61294" w14:paraId="60662B6E"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99C463E" w14:textId="77777777" w:rsidR="0025524D" w:rsidRPr="00E61294" w:rsidRDefault="0025524D" w:rsidP="0025524D">
            <w:pPr>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Fatigued-and-Overloaded</w:t>
            </w:r>
          </w:p>
        </w:tc>
        <w:tc>
          <w:tcPr>
            <w:tcW w:w="0" w:type="auto"/>
            <w:hideMark/>
          </w:tcPr>
          <w:p w14:paraId="3B3F7ECF" w14:textId="77777777" w:rsidR="0025524D" w:rsidRPr="00E61294" w:rsidRDefault="0025524D" w:rsidP="0025524D">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b/>
                <w:bCs/>
                <w:sz w:val="24"/>
                <w:szCs w:val="24"/>
              </w:rPr>
              <w:t xml:space="preserve">FD ≥ 67th percentile AND </w:t>
            </w:r>
            <w:proofErr w:type="spellStart"/>
            <w:r w:rsidRPr="00E61294">
              <w:rPr>
                <w:rFonts w:ascii="Times New Roman" w:eastAsia="Times New Roman" w:hAnsi="Times New Roman" w:cs="Times New Roman"/>
                <w:b/>
                <w:bCs/>
                <w:sz w:val="24"/>
                <w:szCs w:val="24"/>
              </w:rPr>
              <w:t>BDavg</w:t>
            </w:r>
            <w:proofErr w:type="spellEnd"/>
            <w:r w:rsidRPr="00E61294">
              <w:rPr>
                <w:rFonts w:ascii="Times New Roman" w:eastAsia="Times New Roman" w:hAnsi="Times New Roman" w:cs="Times New Roman"/>
                <w:b/>
                <w:bCs/>
                <w:sz w:val="24"/>
                <w:szCs w:val="24"/>
              </w:rPr>
              <w:t xml:space="preserve"> between 2.6 and 3.4</w:t>
            </w:r>
          </w:p>
        </w:tc>
        <w:tc>
          <w:tcPr>
            <w:tcW w:w="0" w:type="auto"/>
            <w:hideMark/>
          </w:tcPr>
          <w:p w14:paraId="0DF08D37" w14:textId="77777777" w:rsidR="0025524D" w:rsidRPr="00E61294" w:rsidRDefault="0025524D" w:rsidP="0025524D">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Performance drops under fatigue → use fatigue-aware prompting, reduce interruptions, schedule security tasks</w:t>
            </w:r>
          </w:p>
        </w:tc>
      </w:tr>
      <w:tr w:rsidR="00557536" w:rsidRPr="00E61294" w14:paraId="461CFB04" w14:textId="77777777" w:rsidTr="00E61294">
        <w:tc>
          <w:tcPr>
            <w:cnfStyle w:val="001000000000" w:firstRow="0" w:lastRow="0" w:firstColumn="1" w:lastColumn="0" w:oddVBand="0" w:evenVBand="0" w:oddHBand="0" w:evenHBand="0" w:firstRowFirstColumn="0" w:firstRowLastColumn="0" w:lastRowFirstColumn="0" w:lastRowLastColumn="0"/>
            <w:tcW w:w="0" w:type="auto"/>
            <w:hideMark/>
          </w:tcPr>
          <w:p w14:paraId="4A9CFA7F" w14:textId="77777777" w:rsidR="0025524D" w:rsidRPr="00E61294" w:rsidRDefault="0025524D" w:rsidP="0025524D">
            <w:pPr>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Compliant-and-Cautious</w:t>
            </w:r>
          </w:p>
        </w:tc>
        <w:tc>
          <w:tcPr>
            <w:tcW w:w="0" w:type="auto"/>
            <w:hideMark/>
          </w:tcPr>
          <w:p w14:paraId="0342A452" w14:textId="77777777" w:rsidR="0025524D" w:rsidRPr="00E61294" w:rsidRDefault="0025524D" w:rsidP="0025524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roofErr w:type="spellStart"/>
            <w:r w:rsidRPr="00E61294">
              <w:rPr>
                <w:rFonts w:ascii="Times New Roman" w:eastAsia="Times New Roman" w:hAnsi="Times New Roman" w:cs="Times New Roman"/>
                <w:b/>
                <w:bCs/>
                <w:sz w:val="24"/>
                <w:szCs w:val="24"/>
              </w:rPr>
              <w:t>BDavg</w:t>
            </w:r>
            <w:proofErr w:type="spellEnd"/>
            <w:r w:rsidRPr="00E61294">
              <w:rPr>
                <w:rFonts w:ascii="Times New Roman" w:eastAsia="Times New Roman" w:hAnsi="Times New Roman" w:cs="Times New Roman"/>
                <w:b/>
                <w:bCs/>
                <w:sz w:val="24"/>
                <w:szCs w:val="24"/>
              </w:rPr>
              <w:t xml:space="preserve"> ≥ 3.5 AND PBC ≥ 3.5 AND US ≤ 2.5</w:t>
            </w:r>
          </w:p>
        </w:tc>
        <w:tc>
          <w:tcPr>
            <w:tcW w:w="0" w:type="auto"/>
            <w:hideMark/>
          </w:tcPr>
          <w:p w14:paraId="2EA68A86" w14:textId="77777777" w:rsidR="0025524D" w:rsidRPr="00E61294" w:rsidRDefault="0025524D" w:rsidP="0025524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High competence and stable secure habits → can act as champions/peer mentors</w:t>
            </w:r>
          </w:p>
        </w:tc>
      </w:tr>
    </w:tbl>
    <w:p w14:paraId="3D2D7AA4" w14:textId="4BE54A6A" w:rsidR="007635D0" w:rsidRPr="00E61294" w:rsidRDefault="007635D0" w:rsidP="00C25492">
      <w:pPr>
        <w:rPr>
          <w:rStyle w:val="Strong"/>
          <w:rFonts w:ascii="Times New Roman" w:hAnsi="Times New Roman" w:cs="Times New Roman"/>
          <w:sz w:val="24"/>
          <w:szCs w:val="24"/>
        </w:rPr>
      </w:pPr>
      <w:r w:rsidRPr="00E61294">
        <w:rPr>
          <w:rFonts w:ascii="Times New Roman" w:hAnsi="Times New Roman" w:cs="Times New Roman"/>
          <w:sz w:val="24"/>
          <w:szCs w:val="24"/>
        </w:rPr>
        <w:t>Source: Primary Data</w:t>
      </w:r>
    </w:p>
    <w:p w14:paraId="5951BE03" w14:textId="04854C65" w:rsidR="0025524D" w:rsidRPr="00E61294" w:rsidRDefault="0025524D" w:rsidP="00C25492">
      <w:pPr>
        <w:rPr>
          <w:rFonts w:ascii="Times New Roman" w:hAnsi="Times New Roman" w:cs="Times New Roman"/>
          <w:sz w:val="24"/>
          <w:szCs w:val="24"/>
        </w:rPr>
      </w:pPr>
      <w:r w:rsidRPr="00E61294">
        <w:rPr>
          <w:rStyle w:val="Strong"/>
          <w:rFonts w:ascii="Times New Roman" w:hAnsi="Times New Roman" w:cs="Times New Roman"/>
          <w:sz w:val="24"/>
          <w:szCs w:val="24"/>
        </w:rPr>
        <w:t>Note:</w:t>
      </w:r>
      <w:r w:rsidRPr="00E61294">
        <w:rPr>
          <w:rFonts w:ascii="Times New Roman" w:hAnsi="Times New Roman" w:cs="Times New Roman"/>
          <w:sz w:val="24"/>
          <w:szCs w:val="24"/>
        </w:rPr>
        <w:t xml:space="preserve"> </w:t>
      </w:r>
      <w:proofErr w:type="spellStart"/>
      <w:r w:rsidRPr="00E61294">
        <w:rPr>
          <w:rFonts w:ascii="Times New Roman" w:hAnsi="Times New Roman" w:cs="Times New Roman"/>
          <w:sz w:val="24"/>
          <w:szCs w:val="24"/>
        </w:rPr>
        <w:t>BDavg</w:t>
      </w:r>
      <w:proofErr w:type="spellEnd"/>
      <w:r w:rsidRPr="00E61294">
        <w:rPr>
          <w:rFonts w:ascii="Times New Roman" w:hAnsi="Times New Roman" w:cs="Times New Roman"/>
          <w:sz w:val="24"/>
          <w:szCs w:val="24"/>
        </w:rPr>
        <w:t xml:space="preserve"> = </w:t>
      </w:r>
      <w:r w:rsidR="00411FC4" w:rsidRPr="00E61294">
        <w:rPr>
          <w:rFonts w:ascii="Times New Roman" w:hAnsi="Times New Roman" w:cs="Times New Roman"/>
          <w:sz w:val="24"/>
          <w:szCs w:val="24"/>
        </w:rPr>
        <w:t>Behavior</w:t>
      </w:r>
      <w:r w:rsidRPr="00E61294">
        <w:rPr>
          <w:rFonts w:ascii="Times New Roman" w:hAnsi="Times New Roman" w:cs="Times New Roman"/>
          <w:sz w:val="24"/>
          <w:szCs w:val="24"/>
        </w:rPr>
        <w:t xml:space="preserve">al domain average score; PBC = perceived </w:t>
      </w:r>
      <w:r w:rsidR="00411FC4" w:rsidRPr="00E61294">
        <w:rPr>
          <w:rFonts w:ascii="Times New Roman" w:hAnsi="Times New Roman" w:cs="Times New Roman"/>
          <w:sz w:val="24"/>
          <w:szCs w:val="24"/>
        </w:rPr>
        <w:t>Behavior</w:t>
      </w:r>
      <w:r w:rsidRPr="00E61294">
        <w:rPr>
          <w:rFonts w:ascii="Times New Roman" w:hAnsi="Times New Roman" w:cs="Times New Roman"/>
          <w:sz w:val="24"/>
          <w:szCs w:val="24"/>
        </w:rPr>
        <w:t xml:space="preserve">al control; US = usability difficulty score; FD = digital fatigue score; </w:t>
      </w:r>
    </w:p>
    <w:p w14:paraId="0681FFE9" w14:textId="5CB38E4A" w:rsidR="00BA5018" w:rsidRPr="00E61294" w:rsidRDefault="00BA5018" w:rsidP="0071567A">
      <w:pPr>
        <w:pStyle w:val="Heading3"/>
        <w:spacing w:line="240" w:lineRule="auto"/>
        <w:jc w:val="both"/>
        <w:rPr>
          <w:rFonts w:ascii="Times New Roman" w:hAnsi="Times New Roman" w:cs="Times New Roman"/>
          <w:color w:val="auto"/>
        </w:rPr>
      </w:pPr>
      <w:r w:rsidRPr="00E61294">
        <w:rPr>
          <w:rStyle w:val="Strong"/>
          <w:rFonts w:ascii="Times New Roman" w:hAnsi="Times New Roman" w:cs="Times New Roman"/>
          <w:color w:val="auto"/>
        </w:rPr>
        <w:lastRenderedPageBreak/>
        <w:t>3.</w:t>
      </w:r>
      <w:r w:rsidR="001E4430" w:rsidRPr="00E61294">
        <w:rPr>
          <w:rStyle w:val="Strong"/>
          <w:rFonts w:ascii="Times New Roman" w:hAnsi="Times New Roman" w:cs="Times New Roman"/>
          <w:color w:val="auto"/>
        </w:rPr>
        <w:t>9</w:t>
      </w:r>
      <w:r w:rsidRPr="00E61294">
        <w:rPr>
          <w:rStyle w:val="Strong"/>
          <w:rFonts w:ascii="Times New Roman" w:hAnsi="Times New Roman" w:cs="Times New Roman"/>
          <w:color w:val="auto"/>
        </w:rPr>
        <w:t xml:space="preserve"> Discussion of Key Insights</w:t>
      </w:r>
    </w:p>
    <w:p w14:paraId="1124490E" w14:textId="4BEC14F4" w:rsidR="00D6617A" w:rsidRPr="00E61294" w:rsidRDefault="00D6617A" w:rsidP="0071567A">
      <w:pPr>
        <w:pStyle w:val="NormalWeb"/>
        <w:jc w:val="both"/>
      </w:pPr>
      <w:r w:rsidRPr="00E61294">
        <w:t>The collective evidence underscores that cybersecurity behavior is the outcome of an intricate interaction between psychological, technological, and contextual dimensions. Perceived behavioral control remains central, but its efficacy is shaped by usability and fatigue conditions. The findings also demonstrate that users’ behavioral diversity</w:t>
      </w:r>
      <w:r w:rsidR="00C45BC0" w:rsidRPr="00E61294">
        <w:t xml:space="preserve">, </w:t>
      </w:r>
      <w:r w:rsidRPr="00E61294">
        <w:t>rooted in differences in confidence, cognitive load, and work context</w:t>
      </w:r>
      <w:r w:rsidR="00C45BC0" w:rsidRPr="00E61294">
        <w:t xml:space="preserve">, </w:t>
      </w:r>
      <w:r w:rsidRPr="00E61294">
        <w:t>translates directly into varying risk profiles.</w:t>
      </w:r>
    </w:p>
    <w:p w14:paraId="57F22219" w14:textId="38136B0A" w:rsidR="009A2AA6" w:rsidRPr="00E61294" w:rsidRDefault="00D6617A" w:rsidP="0071567A">
      <w:pPr>
        <w:pStyle w:val="NormalWeb"/>
        <w:jc w:val="both"/>
      </w:pPr>
      <w:r w:rsidRPr="00E61294">
        <w:t>From a theoretical standpoint, these findings extend the Theory of Planned Behavior by incorporating contextual moderators that alter the strength of behavioral determinants. Practically, they validate the principle that behavioral segmentation enhances understanding of user heterogeneity, offering a basis for adaptive, context-sensitive interventions.</w:t>
      </w:r>
    </w:p>
    <w:p w14:paraId="15825376" w14:textId="74087E29" w:rsidR="009A2AA6" w:rsidRPr="00E61294" w:rsidRDefault="001E4430" w:rsidP="0071567A">
      <w:pPr>
        <w:pStyle w:val="Heading3"/>
        <w:spacing w:line="240" w:lineRule="auto"/>
        <w:jc w:val="both"/>
        <w:rPr>
          <w:rFonts w:ascii="Times New Roman" w:hAnsi="Times New Roman" w:cs="Times New Roman"/>
          <w:color w:val="auto"/>
        </w:rPr>
      </w:pPr>
      <w:r w:rsidRPr="00E61294">
        <w:rPr>
          <w:rStyle w:val="Strong"/>
          <w:rFonts w:ascii="Times New Roman" w:hAnsi="Times New Roman" w:cs="Times New Roman"/>
          <w:color w:val="auto"/>
        </w:rPr>
        <w:t>4.0</w:t>
      </w:r>
      <w:r w:rsidR="009A2AA6" w:rsidRPr="00E61294">
        <w:rPr>
          <w:rStyle w:val="Strong"/>
          <w:rFonts w:ascii="Times New Roman" w:hAnsi="Times New Roman" w:cs="Times New Roman"/>
          <w:color w:val="auto"/>
        </w:rPr>
        <w:t xml:space="preserve"> Transition to Framework Development</w:t>
      </w:r>
    </w:p>
    <w:p w14:paraId="4CB61B0A" w14:textId="6503ABDA" w:rsidR="00E61294" w:rsidRDefault="00CF4029" w:rsidP="005A1FB7">
      <w:pPr>
        <w:pStyle w:val="NormalWeb"/>
        <w:jc w:val="both"/>
        <w:rPr>
          <w:rStyle w:val="Strong"/>
          <w:b w:val="0"/>
          <w:bCs w:val="0"/>
        </w:rPr>
      </w:pPr>
      <w:r w:rsidRPr="00E61294">
        <w:t xml:space="preserve">Building on these empirical findings, the next section integrates behavioral and contextual patterns into a coherent analytical structure. The relationships identified among usability difficulty, digital fatigue, and perceived behavioral control provided the foundation for constructing the User-Behavior Micro-Segmentation Framework (UBMSF). This framework translates statistical relationships into an operational framework capable of differentiating user groups according to behavioral tendencies, contextual constraints, and capability levels. In doing so, it bridges quantitative evidence with design-science </w:t>
      </w:r>
      <w:proofErr w:type="spellStart"/>
      <w:r w:rsidRPr="00E61294">
        <w:t>artefact</w:t>
      </w:r>
      <w:proofErr w:type="spellEnd"/>
      <w:r w:rsidRPr="00E61294">
        <w:t xml:space="preserve"> development, establishing a foundation for sustainable, user-</w:t>
      </w:r>
      <w:proofErr w:type="spellStart"/>
      <w:r w:rsidRPr="00E61294">
        <w:t>centred</w:t>
      </w:r>
      <w:proofErr w:type="spellEnd"/>
      <w:r w:rsidRPr="00E61294">
        <w:t xml:space="preserve"> cybersecurity management in higher education.</w:t>
      </w:r>
    </w:p>
    <w:p w14:paraId="27AF0AD5" w14:textId="7D9F6162" w:rsidR="009130CA" w:rsidRPr="00E61294" w:rsidRDefault="001E4430" w:rsidP="001E4430">
      <w:pPr>
        <w:pStyle w:val="Heading2"/>
        <w:jc w:val="both"/>
        <w:rPr>
          <w:rStyle w:val="Strong"/>
          <w:b/>
          <w:bCs/>
          <w:sz w:val="24"/>
          <w:szCs w:val="24"/>
        </w:rPr>
      </w:pPr>
      <w:r w:rsidRPr="00E61294">
        <w:rPr>
          <w:rStyle w:val="Strong"/>
          <w:b/>
          <w:bCs/>
          <w:sz w:val="24"/>
          <w:szCs w:val="24"/>
        </w:rPr>
        <w:t>4.1</w:t>
      </w:r>
      <w:r w:rsidR="00914F35" w:rsidRPr="00E61294">
        <w:rPr>
          <w:rStyle w:val="Strong"/>
          <w:b/>
          <w:bCs/>
          <w:sz w:val="24"/>
          <w:szCs w:val="24"/>
        </w:rPr>
        <w:t xml:space="preserve"> </w:t>
      </w:r>
      <w:r w:rsidR="009130CA" w:rsidRPr="00E61294">
        <w:rPr>
          <w:rStyle w:val="Strong"/>
          <w:b/>
          <w:bCs/>
          <w:sz w:val="24"/>
          <w:szCs w:val="24"/>
        </w:rPr>
        <w:t>Framework Design and Implementation</w:t>
      </w:r>
    </w:p>
    <w:p w14:paraId="53AE51E3" w14:textId="5C386643" w:rsidR="009130CA" w:rsidRPr="00E61294" w:rsidRDefault="009130CA" w:rsidP="0071567A">
      <w:pPr>
        <w:pStyle w:val="NormalWeb"/>
        <w:jc w:val="both"/>
      </w:pPr>
      <w:r w:rsidRPr="00E61294">
        <w:t>The development of the framework followed a storyline logic that emerged directly from the data, reflecting the lived experiences of staff working from home rather than treating cybersecurity as a purely technical issue. The results revealed that user capability, confidence, and fatigue interact dynamically with usability and environmental constraints. These insights informed the conceptual foundation of the User-</w:t>
      </w:r>
      <w:r w:rsidR="008F19B0" w:rsidRPr="00E61294">
        <w:t>Behavior</w:t>
      </w:r>
      <w:r w:rsidRPr="00E61294">
        <w:t xml:space="preserve"> Micro-Segmentation Framework, which integrates </w:t>
      </w:r>
      <w:r w:rsidR="009C5DFB" w:rsidRPr="00E61294">
        <w:t>behavioral</w:t>
      </w:r>
      <w:r w:rsidRPr="00E61294">
        <w:t xml:space="preserve"> theory (</w:t>
      </w:r>
      <w:proofErr w:type="spellStart"/>
      <w:r w:rsidRPr="00E61294">
        <w:t>Ajzen</w:t>
      </w:r>
      <w:proofErr w:type="spellEnd"/>
      <w:r w:rsidRPr="00E61294">
        <w:t>, 1991) with design-science principles (</w:t>
      </w:r>
      <w:proofErr w:type="spellStart"/>
      <w:r w:rsidRPr="00E61294">
        <w:t>Peffers</w:t>
      </w:r>
      <w:proofErr w:type="spellEnd"/>
      <w:r w:rsidRPr="00E61294">
        <w:t xml:space="preserve"> et al., 2007) to create an adaptive, evidence-based </w:t>
      </w:r>
      <w:r w:rsidR="009D351D" w:rsidRPr="00E61294">
        <w:t>framework</w:t>
      </w:r>
      <w:r w:rsidRPr="00E61294">
        <w:t xml:space="preserve"> for cybersecurity management in higher education.</w:t>
      </w:r>
    </w:p>
    <w:p w14:paraId="61884FF3" w14:textId="1E7ABCF0" w:rsidR="009130CA" w:rsidRPr="00E61294" w:rsidRDefault="009130CA" w:rsidP="0071567A">
      <w:pPr>
        <w:pStyle w:val="NormalWeb"/>
        <w:jc w:val="both"/>
      </w:pPr>
      <w:r w:rsidRPr="00E61294">
        <w:t xml:space="preserve">The framework builds upon the Theory of Planned </w:t>
      </w:r>
      <w:r w:rsidR="008F19B0" w:rsidRPr="00E61294">
        <w:t>Behavior</w:t>
      </w:r>
      <w:r w:rsidRPr="00E61294">
        <w:t xml:space="preserve"> (TPB) by incorporating contextual and design-oriented factors relevant to cybersecurity in remote academic environments. In TPB, </w:t>
      </w:r>
      <w:r w:rsidR="008F19B0" w:rsidRPr="00E61294">
        <w:t>behavior</w:t>
      </w:r>
      <w:r w:rsidRPr="00E61294">
        <w:t xml:space="preserve"> is driven by attitude, subjective norms, and perceived </w:t>
      </w:r>
      <w:r w:rsidR="009C5DFB" w:rsidRPr="00E61294">
        <w:t>behavioral</w:t>
      </w:r>
      <w:r w:rsidRPr="00E61294">
        <w:t xml:space="preserve"> control; however, in work-from-home settings, these determinants are shaped by usability and environmental constraints that affect how intention translates into secure action.</w:t>
      </w:r>
    </w:p>
    <w:p w14:paraId="73AFE856" w14:textId="7D797F24" w:rsidR="009130CA" w:rsidRPr="00E61294" w:rsidRDefault="00E90786" w:rsidP="0071567A">
      <w:pPr>
        <w:pStyle w:val="NormalWeb"/>
        <w:jc w:val="both"/>
      </w:pPr>
      <w:r w:rsidRPr="00E61294">
        <w:t xml:space="preserve">Accordingly, this </w:t>
      </w:r>
      <w:r w:rsidRPr="005A1FB7">
        <w:t>framework introduces two contextual moderators, usability difficulty and digital fatigue, that condition perceived behavioral control and influence behavioral outcomes. Users facing</w:t>
      </w:r>
      <w:r w:rsidRPr="00E61294">
        <w:t xml:space="preserve"> complex systems or cognitive exhaustion may struggle to perform secure actions consistently, even when aware of risks (</w:t>
      </w:r>
      <w:proofErr w:type="spellStart"/>
      <w:r w:rsidRPr="00E61294">
        <w:t>Ifinedo</w:t>
      </w:r>
      <w:proofErr w:type="spellEnd"/>
      <w:r w:rsidRPr="00E61294">
        <w:t xml:space="preserve">, 2020; </w:t>
      </w:r>
      <w:proofErr w:type="spellStart"/>
      <w:r w:rsidRPr="00E61294">
        <w:t>Nilupú</w:t>
      </w:r>
      <w:proofErr w:type="spellEnd"/>
      <w:r w:rsidRPr="00E61294">
        <w:t>-Moreno &amp; Salas-</w:t>
      </w:r>
      <w:proofErr w:type="spellStart"/>
      <w:r w:rsidRPr="00E61294">
        <w:t>Riega</w:t>
      </w:r>
      <w:proofErr w:type="spellEnd"/>
      <w:r w:rsidRPr="00E61294">
        <w:t xml:space="preserve">, 2024). Thus, intention alone cannot fully explain cybersecurity behavior in technology-mediated environments. The framework </w:t>
      </w:r>
      <w:proofErr w:type="spellStart"/>
      <w:r w:rsidRPr="00E61294">
        <w:t>conceptualises</w:t>
      </w:r>
      <w:proofErr w:type="spellEnd"/>
      <w:r w:rsidRPr="00E61294">
        <w:t xml:space="preserve"> cybersecurity behavior as the outcome of interactions among three interdependent dimensions</w:t>
      </w:r>
      <w:r w:rsidR="009130CA" w:rsidRPr="00E61294">
        <w:t>:</w:t>
      </w:r>
    </w:p>
    <w:p w14:paraId="3E7110B2" w14:textId="6AA276FF" w:rsidR="009130CA" w:rsidRPr="00E61294" w:rsidRDefault="009130CA" w:rsidP="00C72FF9">
      <w:pPr>
        <w:pStyle w:val="NormalWeb"/>
        <w:numPr>
          <w:ilvl w:val="0"/>
          <w:numId w:val="9"/>
        </w:numPr>
        <w:tabs>
          <w:tab w:val="clear" w:pos="720"/>
          <w:tab w:val="num" w:pos="567"/>
        </w:tabs>
        <w:ind w:left="426"/>
        <w:jc w:val="both"/>
      </w:pPr>
      <w:r w:rsidRPr="00E61294">
        <w:rPr>
          <w:b/>
          <w:bCs/>
        </w:rPr>
        <w:lastRenderedPageBreak/>
        <w:t>Psychological Dimension</w:t>
      </w:r>
      <w:r w:rsidRPr="00E61294">
        <w:t xml:space="preserve"> – Attitude toward security, subjective norms, and perceived </w:t>
      </w:r>
      <w:r w:rsidR="009C5DFB" w:rsidRPr="00E61294">
        <w:t>behavioral</w:t>
      </w:r>
      <w:r w:rsidRPr="00E61294">
        <w:t xml:space="preserve"> control, representing individual motivation and confidence.</w:t>
      </w:r>
    </w:p>
    <w:p w14:paraId="129A5468" w14:textId="77777777" w:rsidR="009130CA" w:rsidRPr="00E61294" w:rsidRDefault="009130CA" w:rsidP="00C72FF9">
      <w:pPr>
        <w:pStyle w:val="NormalWeb"/>
        <w:numPr>
          <w:ilvl w:val="0"/>
          <w:numId w:val="9"/>
        </w:numPr>
        <w:tabs>
          <w:tab w:val="clear" w:pos="720"/>
          <w:tab w:val="num" w:pos="567"/>
        </w:tabs>
        <w:ind w:left="426"/>
        <w:jc w:val="both"/>
      </w:pPr>
      <w:r w:rsidRPr="00E61294">
        <w:rPr>
          <w:b/>
          <w:bCs/>
        </w:rPr>
        <w:t>Technological Dimension</w:t>
      </w:r>
      <w:r w:rsidRPr="00E61294">
        <w:t xml:space="preserve"> – System usability, interface design, and accessibility of institutional platforms influencing user experience and performance.</w:t>
      </w:r>
    </w:p>
    <w:p w14:paraId="45A4E828" w14:textId="77777777" w:rsidR="009130CA" w:rsidRPr="00E61294" w:rsidRDefault="009130CA" w:rsidP="00C72FF9">
      <w:pPr>
        <w:pStyle w:val="NormalWeb"/>
        <w:numPr>
          <w:ilvl w:val="0"/>
          <w:numId w:val="9"/>
        </w:numPr>
        <w:tabs>
          <w:tab w:val="clear" w:pos="720"/>
          <w:tab w:val="num" w:pos="567"/>
        </w:tabs>
        <w:ind w:left="426"/>
        <w:jc w:val="both"/>
      </w:pPr>
      <w:r w:rsidRPr="00E61294">
        <w:rPr>
          <w:b/>
          <w:bCs/>
        </w:rPr>
        <w:t>Contextual Dimension</w:t>
      </w:r>
      <w:r w:rsidRPr="00E61294">
        <w:t xml:space="preserve"> – Environmental factors such as digital fatigue, workload, and home network reliability that shape user focus and decision-making.</w:t>
      </w:r>
    </w:p>
    <w:p w14:paraId="2602EBEE" w14:textId="2894E859" w:rsidR="00036619" w:rsidRPr="00E61294" w:rsidRDefault="009130CA" w:rsidP="0071567A">
      <w:pPr>
        <w:pStyle w:val="NormalWeb"/>
        <w:jc w:val="both"/>
      </w:pPr>
      <w:r w:rsidRPr="00E61294">
        <w:t xml:space="preserve">This integrated </w:t>
      </w:r>
      <w:r w:rsidR="009D351D" w:rsidRPr="00E61294">
        <w:t>framework</w:t>
      </w:r>
      <w:r w:rsidRPr="00E61294">
        <w:t xml:space="preserve"> guided both the measurement of constructs and the interpretation of findings</w:t>
      </w:r>
      <w:r w:rsidR="005A1FB7">
        <w:t>.</w:t>
      </w:r>
      <w:r w:rsidRPr="00E61294">
        <w:t xml:space="preserve"> The framework thus bridges </w:t>
      </w:r>
      <w:r w:rsidR="009C5DFB" w:rsidRPr="00E61294">
        <w:t>behavioral</w:t>
      </w:r>
      <w:r w:rsidRPr="00E61294">
        <w:t xml:space="preserve"> theory and design practice, forming the theoretical basis for empirical val</w:t>
      </w:r>
      <w:r w:rsidR="005A1FB7">
        <w:t xml:space="preserve">idation in subsequent sections. </w:t>
      </w:r>
      <w:r w:rsidR="00036619" w:rsidRPr="00E61294">
        <w:t>Figure 1 presents the proposed User-Behavior Micro-Segmentation Framework (UBMSF) illustrating the relationships among behavioral assessment, segmentation, intervention, an</w:t>
      </w:r>
      <w:r w:rsidR="005A1FB7">
        <w:t>d adaptive feedback mechanisms.</w:t>
      </w:r>
    </w:p>
    <w:p w14:paraId="4BA22433" w14:textId="1329EF79" w:rsidR="006F2331" w:rsidRPr="00E61294" w:rsidRDefault="009130CA" w:rsidP="00E61294">
      <w:pPr>
        <w:pStyle w:val="NormalWeb"/>
        <w:jc w:val="both"/>
        <w:rPr>
          <w:lang w:val="en-GB"/>
        </w:rPr>
      </w:pPr>
      <w:proofErr w:type="gramStart"/>
      <w:r w:rsidRPr="00E61294">
        <w:rPr>
          <w:lang w:val="en-GB"/>
        </w:rPr>
        <w:t>Figure</w:t>
      </w:r>
      <w:r w:rsidR="00EB6400" w:rsidRPr="00E61294">
        <w:rPr>
          <w:lang w:val="en-GB"/>
        </w:rPr>
        <w:t xml:space="preserve"> 1.</w:t>
      </w:r>
      <w:proofErr w:type="gramEnd"/>
      <w:r w:rsidRPr="00E61294">
        <w:rPr>
          <w:lang w:val="en-GB"/>
        </w:rPr>
        <w:t xml:space="preserve"> U</w:t>
      </w:r>
      <w:r w:rsidR="00EB6585" w:rsidRPr="00E61294">
        <w:rPr>
          <w:lang w:val="en-GB"/>
        </w:rPr>
        <w:t>s</w:t>
      </w:r>
      <w:r w:rsidR="00E80684" w:rsidRPr="00E61294">
        <w:rPr>
          <w:lang w:val="en-GB"/>
        </w:rPr>
        <w:t>er Behavior M</w:t>
      </w:r>
      <w:r w:rsidR="009953E3" w:rsidRPr="00E61294">
        <w:rPr>
          <w:lang w:val="en-GB"/>
        </w:rPr>
        <w:t>icro</w:t>
      </w:r>
      <w:r w:rsidR="00A50557" w:rsidRPr="00E61294">
        <w:rPr>
          <w:lang w:val="en-GB"/>
        </w:rPr>
        <w:t>-</w:t>
      </w:r>
      <w:r w:rsidRPr="00E61294">
        <w:rPr>
          <w:lang w:val="en-GB"/>
        </w:rPr>
        <w:t>segmentation framework</w:t>
      </w:r>
    </w:p>
    <w:p w14:paraId="1F8DE3F9" w14:textId="487252FA" w:rsidR="00E16340" w:rsidRPr="00E61294" w:rsidRDefault="004338D5" w:rsidP="00517EF6">
      <w:pPr>
        <w:pStyle w:val="NormalWeb"/>
        <w:jc w:val="center"/>
        <w:rPr>
          <w:lang w:val="en-GB"/>
        </w:rPr>
      </w:pPr>
      <w:r w:rsidRPr="00E61294">
        <w:rPr>
          <w:noProof/>
          <w:lang w:val="en-GB" w:eastAsia="en-GB"/>
        </w:rPr>
        <w:lastRenderedPageBreak/>
        <w:drawing>
          <wp:inline distT="0" distB="0" distL="0" distR="0" wp14:anchorId="56FB511E" wp14:editId="2DBB04CF">
            <wp:extent cx="5731510" cy="8588871"/>
            <wp:effectExtent l="0" t="0" r="2540" b="3175"/>
            <wp:docPr id="5" name="Picture 5" descr="C:\Users\PRIME@2026\Desktop\UBMSF MAY 2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PRIME@2026\Desktop\UBMSF MAY 2026.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8588871"/>
                    </a:xfrm>
                    <a:prstGeom prst="rect">
                      <a:avLst/>
                    </a:prstGeom>
                    <a:noFill/>
                    <a:ln>
                      <a:noFill/>
                    </a:ln>
                  </pic:spPr>
                </pic:pic>
              </a:graphicData>
            </a:graphic>
          </wp:inline>
        </w:drawing>
      </w:r>
    </w:p>
    <w:p w14:paraId="1CB42E8D" w14:textId="6D00FCCD" w:rsidR="0025524D" w:rsidRPr="00E61294" w:rsidRDefault="0025524D" w:rsidP="001E4430">
      <w:pPr>
        <w:pStyle w:val="Heading3"/>
        <w:numPr>
          <w:ilvl w:val="1"/>
          <w:numId w:val="23"/>
        </w:numPr>
        <w:spacing w:line="240" w:lineRule="auto"/>
        <w:jc w:val="both"/>
        <w:rPr>
          <w:rFonts w:ascii="Times New Roman" w:hAnsi="Times New Roman" w:cs="Times New Roman"/>
          <w:b/>
          <w:color w:val="auto"/>
        </w:rPr>
      </w:pPr>
      <w:r w:rsidRPr="00E61294">
        <w:rPr>
          <w:rFonts w:ascii="Times New Roman" w:hAnsi="Times New Roman" w:cs="Times New Roman"/>
          <w:b/>
          <w:color w:val="auto"/>
        </w:rPr>
        <w:lastRenderedPageBreak/>
        <w:t>Evidence-to-Design Requirements Mapping</w:t>
      </w:r>
    </w:p>
    <w:p w14:paraId="503247F5" w14:textId="77777777" w:rsidR="00FC6F6E" w:rsidRPr="00E61294" w:rsidRDefault="00FC6F6E" w:rsidP="00FC6F6E">
      <w:pPr>
        <w:pStyle w:val="ListParagraph"/>
        <w:ind w:left="90"/>
        <w:rPr>
          <w:rFonts w:ascii="Times New Roman" w:hAnsi="Times New Roman" w:cs="Times New Roman"/>
          <w:sz w:val="24"/>
          <w:szCs w:val="24"/>
        </w:rPr>
      </w:pPr>
    </w:p>
    <w:p w14:paraId="33FF66A2" w14:textId="2C4DC7C1" w:rsidR="00FC6F6E" w:rsidRPr="00E61294" w:rsidRDefault="00FE2B13" w:rsidP="001A52A6">
      <w:pPr>
        <w:pStyle w:val="ListParagraph"/>
        <w:spacing w:line="240" w:lineRule="auto"/>
        <w:ind w:left="0"/>
        <w:jc w:val="both"/>
        <w:rPr>
          <w:rStyle w:val="Strong"/>
          <w:rFonts w:ascii="Times New Roman" w:hAnsi="Times New Roman" w:cs="Times New Roman"/>
          <w:b w:val="0"/>
          <w:bCs w:val="0"/>
          <w:sz w:val="24"/>
          <w:szCs w:val="24"/>
        </w:rPr>
      </w:pPr>
      <w:r w:rsidRPr="00E61294">
        <w:rPr>
          <w:rFonts w:ascii="Times New Roman" w:hAnsi="Times New Roman" w:cs="Times New Roman"/>
          <w:sz w:val="24"/>
          <w:szCs w:val="24"/>
        </w:rPr>
        <w:t>The proposed user-behavior micro-segmentation framework was derived from the integration of quantitative results (behavioral domain performance, regression predictors, and correlation patterns) and qualitative thematic insights. The empirical findings were translated into concrete design requirements to ensure that the framework is evidence-driven, operational, and responsive to usability constraints, fatigue dynamics, and environmental limitations in WFH settings</w:t>
      </w:r>
      <w:r w:rsidR="00E61294">
        <w:rPr>
          <w:rFonts w:ascii="Times New Roman" w:hAnsi="Times New Roman" w:cs="Times New Roman"/>
          <w:sz w:val="24"/>
          <w:szCs w:val="24"/>
        </w:rPr>
        <w:t>.</w:t>
      </w:r>
      <w:r w:rsidR="001A52A6">
        <w:rPr>
          <w:rFonts w:ascii="Times New Roman" w:hAnsi="Times New Roman" w:cs="Times New Roman"/>
          <w:sz w:val="24"/>
          <w:szCs w:val="24"/>
        </w:rPr>
        <w:t xml:space="preserve"> </w:t>
      </w:r>
      <w:r w:rsidR="00036619" w:rsidRPr="00E61294">
        <w:rPr>
          <w:rFonts w:ascii="Times New Roman" w:hAnsi="Times New Roman" w:cs="Times New Roman"/>
          <w:sz w:val="24"/>
          <w:szCs w:val="24"/>
        </w:rPr>
        <w:t>Table 9 presents the mapping between empirical findings and the corresponding framework design requirements</w:t>
      </w:r>
    </w:p>
    <w:p w14:paraId="01382674" w14:textId="77777777" w:rsidR="00E61294" w:rsidRDefault="00E61294" w:rsidP="00FC6F6E">
      <w:pPr>
        <w:pStyle w:val="ListParagraph"/>
        <w:ind w:left="0"/>
        <w:jc w:val="both"/>
        <w:rPr>
          <w:rStyle w:val="Strong"/>
          <w:rFonts w:ascii="Times New Roman" w:hAnsi="Times New Roman" w:cs="Times New Roman"/>
          <w:bCs w:val="0"/>
          <w:sz w:val="24"/>
          <w:szCs w:val="24"/>
        </w:rPr>
      </w:pPr>
    </w:p>
    <w:p w14:paraId="3807A935" w14:textId="58CD17EE" w:rsidR="00FE2B13" w:rsidRPr="00E61294" w:rsidRDefault="00FE2B13" w:rsidP="00FC6F6E">
      <w:pPr>
        <w:pStyle w:val="ListParagraph"/>
        <w:ind w:left="0"/>
        <w:jc w:val="both"/>
        <w:rPr>
          <w:rFonts w:ascii="Times New Roman" w:hAnsi="Times New Roman" w:cs="Times New Roman"/>
          <w:sz w:val="24"/>
          <w:szCs w:val="24"/>
        </w:rPr>
      </w:pPr>
      <w:proofErr w:type="gramStart"/>
      <w:r w:rsidRPr="00E61294">
        <w:rPr>
          <w:rStyle w:val="Strong"/>
          <w:rFonts w:ascii="Times New Roman" w:hAnsi="Times New Roman" w:cs="Times New Roman"/>
          <w:bCs w:val="0"/>
          <w:sz w:val="24"/>
          <w:szCs w:val="24"/>
        </w:rPr>
        <w:t xml:space="preserve">Table </w:t>
      </w:r>
      <w:r w:rsidR="00FC6F6E" w:rsidRPr="00E61294">
        <w:rPr>
          <w:rStyle w:val="Strong"/>
          <w:rFonts w:ascii="Times New Roman" w:hAnsi="Times New Roman" w:cs="Times New Roman"/>
          <w:bCs w:val="0"/>
          <w:sz w:val="24"/>
          <w:szCs w:val="24"/>
        </w:rPr>
        <w:t>9</w:t>
      </w:r>
      <w:r w:rsidRPr="00E61294">
        <w:rPr>
          <w:rStyle w:val="Strong"/>
          <w:rFonts w:ascii="Times New Roman" w:hAnsi="Times New Roman" w:cs="Times New Roman"/>
          <w:bCs w:val="0"/>
          <w:sz w:val="24"/>
          <w:szCs w:val="24"/>
        </w:rPr>
        <w:t>.</w:t>
      </w:r>
      <w:proofErr w:type="gramEnd"/>
      <w:r w:rsidRPr="00E61294">
        <w:rPr>
          <w:rStyle w:val="Strong"/>
          <w:rFonts w:ascii="Times New Roman" w:hAnsi="Times New Roman" w:cs="Times New Roman"/>
          <w:bCs w:val="0"/>
          <w:sz w:val="24"/>
          <w:szCs w:val="24"/>
        </w:rPr>
        <w:t xml:space="preserve"> Evidence-to-Design Requirements Mapping for the Micro-Segmentation Framework</w:t>
      </w:r>
    </w:p>
    <w:tbl>
      <w:tblPr>
        <w:tblStyle w:val="GridTable2"/>
        <w:tblW w:w="0" w:type="auto"/>
        <w:tblLook w:val="04A0" w:firstRow="1" w:lastRow="0" w:firstColumn="1" w:lastColumn="0" w:noHBand="0" w:noVBand="1"/>
      </w:tblPr>
      <w:tblGrid>
        <w:gridCol w:w="1569"/>
        <w:gridCol w:w="3017"/>
        <w:gridCol w:w="2210"/>
        <w:gridCol w:w="2446"/>
      </w:tblGrid>
      <w:tr w:rsidR="00557536" w:rsidRPr="00E61294" w14:paraId="693E45D7" w14:textId="77777777" w:rsidTr="00E612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8F32262" w14:textId="77777777" w:rsidR="00FE2B13" w:rsidRPr="00E61294" w:rsidRDefault="00FE2B13">
            <w:pPr>
              <w:jc w:val="center"/>
              <w:rPr>
                <w:rFonts w:ascii="Times New Roman" w:hAnsi="Times New Roman" w:cs="Times New Roman"/>
                <w:sz w:val="24"/>
                <w:szCs w:val="24"/>
              </w:rPr>
            </w:pPr>
            <w:r w:rsidRPr="00E61294">
              <w:rPr>
                <w:rFonts w:ascii="Times New Roman" w:hAnsi="Times New Roman" w:cs="Times New Roman"/>
                <w:b w:val="0"/>
                <w:bCs w:val="0"/>
                <w:sz w:val="24"/>
                <w:szCs w:val="24"/>
              </w:rPr>
              <w:t>Evidence source</w:t>
            </w:r>
          </w:p>
        </w:tc>
        <w:tc>
          <w:tcPr>
            <w:tcW w:w="0" w:type="auto"/>
            <w:hideMark/>
          </w:tcPr>
          <w:p w14:paraId="427AD20F" w14:textId="77777777" w:rsidR="00FE2B13" w:rsidRPr="00E61294" w:rsidRDefault="00FE2B1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E61294">
              <w:rPr>
                <w:rFonts w:ascii="Times New Roman" w:hAnsi="Times New Roman" w:cs="Times New Roman"/>
                <w:b w:val="0"/>
                <w:bCs w:val="0"/>
                <w:sz w:val="24"/>
                <w:szCs w:val="24"/>
              </w:rPr>
              <w:t>Empirical finding / justification</w:t>
            </w:r>
          </w:p>
        </w:tc>
        <w:tc>
          <w:tcPr>
            <w:tcW w:w="0" w:type="auto"/>
            <w:hideMark/>
          </w:tcPr>
          <w:p w14:paraId="7CD955B9" w14:textId="77777777" w:rsidR="00FE2B13" w:rsidRPr="00E61294" w:rsidRDefault="00FE2B1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E61294">
              <w:rPr>
                <w:rFonts w:ascii="Times New Roman" w:hAnsi="Times New Roman" w:cs="Times New Roman"/>
                <w:b w:val="0"/>
                <w:bCs w:val="0"/>
                <w:sz w:val="24"/>
                <w:szCs w:val="24"/>
              </w:rPr>
              <w:t>Design requirement</w:t>
            </w:r>
          </w:p>
        </w:tc>
        <w:tc>
          <w:tcPr>
            <w:tcW w:w="0" w:type="auto"/>
            <w:hideMark/>
          </w:tcPr>
          <w:p w14:paraId="38BA96F7" w14:textId="77777777" w:rsidR="00FE2B13" w:rsidRPr="00E61294" w:rsidRDefault="00FE2B1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E61294">
              <w:rPr>
                <w:rFonts w:ascii="Times New Roman" w:hAnsi="Times New Roman" w:cs="Times New Roman"/>
                <w:b w:val="0"/>
                <w:bCs w:val="0"/>
                <w:sz w:val="24"/>
                <w:szCs w:val="24"/>
              </w:rPr>
              <w:t>Framework feature / implementation</w:t>
            </w:r>
          </w:p>
        </w:tc>
      </w:tr>
      <w:tr w:rsidR="00557536" w:rsidRPr="00E61294" w14:paraId="62BA284D"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50A2738" w14:textId="41E3F32D" w:rsidR="00FE2B13" w:rsidRPr="00E61294" w:rsidRDefault="00411FC4">
            <w:pPr>
              <w:rPr>
                <w:rFonts w:ascii="Times New Roman" w:hAnsi="Times New Roman" w:cs="Times New Roman"/>
                <w:b w:val="0"/>
                <w:bCs w:val="0"/>
                <w:sz w:val="24"/>
                <w:szCs w:val="24"/>
              </w:rPr>
            </w:pPr>
            <w:r w:rsidRPr="00E61294">
              <w:rPr>
                <w:rFonts w:ascii="Times New Roman" w:hAnsi="Times New Roman" w:cs="Times New Roman"/>
                <w:sz w:val="24"/>
                <w:szCs w:val="24"/>
              </w:rPr>
              <w:t>Behavior</w:t>
            </w:r>
            <w:r w:rsidR="00FE2B13" w:rsidRPr="00E61294">
              <w:rPr>
                <w:rFonts w:ascii="Times New Roman" w:hAnsi="Times New Roman" w:cs="Times New Roman"/>
                <w:sz w:val="24"/>
                <w:szCs w:val="24"/>
              </w:rPr>
              <w:t xml:space="preserve"> domain means (Table 1)</w:t>
            </w:r>
          </w:p>
        </w:tc>
        <w:tc>
          <w:tcPr>
            <w:tcW w:w="0" w:type="auto"/>
            <w:hideMark/>
          </w:tcPr>
          <w:p w14:paraId="418F4837" w14:textId="77777777" w:rsidR="00FE2B13" w:rsidRPr="00E61294" w:rsidRDefault="00FE2B1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Domain performance varies (password/browser/device weak; network strong)</w:t>
            </w:r>
          </w:p>
        </w:tc>
        <w:tc>
          <w:tcPr>
            <w:tcW w:w="0" w:type="auto"/>
            <w:hideMark/>
          </w:tcPr>
          <w:p w14:paraId="30D23AA7" w14:textId="77777777" w:rsidR="00FE2B13" w:rsidRPr="00E61294" w:rsidRDefault="00FE2B1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Profiling must be multi-dimensional</w:t>
            </w:r>
          </w:p>
        </w:tc>
        <w:tc>
          <w:tcPr>
            <w:tcW w:w="0" w:type="auto"/>
            <w:hideMark/>
          </w:tcPr>
          <w:p w14:paraId="0C20D5E3" w14:textId="50753A22" w:rsidR="00FE2B13" w:rsidRPr="00E61294" w:rsidRDefault="00FE2B1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 xml:space="preserve">Segmentation uses </w:t>
            </w:r>
            <w:proofErr w:type="spellStart"/>
            <w:r w:rsidRPr="00E61294">
              <w:rPr>
                <w:rFonts w:ascii="Times New Roman" w:hAnsi="Times New Roman" w:cs="Times New Roman"/>
                <w:sz w:val="24"/>
                <w:szCs w:val="24"/>
              </w:rPr>
              <w:t>BDavg</w:t>
            </w:r>
            <w:proofErr w:type="spellEnd"/>
            <w:r w:rsidRPr="00E61294">
              <w:rPr>
                <w:rFonts w:ascii="Times New Roman" w:hAnsi="Times New Roman" w:cs="Times New Roman"/>
                <w:sz w:val="24"/>
                <w:szCs w:val="24"/>
              </w:rPr>
              <w:t xml:space="preserve"> + domain-specific triggers (e.g., </w:t>
            </w:r>
            <w:r w:rsidR="00411FC4" w:rsidRPr="00E61294">
              <w:rPr>
                <w:rFonts w:ascii="Times New Roman" w:hAnsi="Times New Roman" w:cs="Times New Roman"/>
                <w:sz w:val="24"/>
                <w:szCs w:val="24"/>
              </w:rPr>
              <w:t>Browser Score</w:t>
            </w:r>
            <w:r w:rsidRPr="00E61294">
              <w:rPr>
                <w:rFonts w:ascii="Times New Roman" w:hAnsi="Times New Roman" w:cs="Times New Roman"/>
                <w:sz w:val="24"/>
                <w:szCs w:val="24"/>
              </w:rPr>
              <w:t>)</w:t>
            </w:r>
          </w:p>
        </w:tc>
      </w:tr>
      <w:tr w:rsidR="00557536" w:rsidRPr="00E61294" w14:paraId="0CA79BF1" w14:textId="77777777" w:rsidTr="00E61294">
        <w:tc>
          <w:tcPr>
            <w:cnfStyle w:val="001000000000" w:firstRow="0" w:lastRow="0" w:firstColumn="1" w:lastColumn="0" w:oddVBand="0" w:evenVBand="0" w:oddHBand="0" w:evenHBand="0" w:firstRowFirstColumn="0" w:firstRowLastColumn="0" w:lastRowFirstColumn="0" w:lastRowLastColumn="0"/>
            <w:tcW w:w="0" w:type="auto"/>
            <w:hideMark/>
          </w:tcPr>
          <w:p w14:paraId="1AA8ECB7" w14:textId="77777777" w:rsidR="00FE2B13" w:rsidRPr="00E61294" w:rsidRDefault="00FE2B13">
            <w:pPr>
              <w:rPr>
                <w:rFonts w:ascii="Times New Roman" w:hAnsi="Times New Roman" w:cs="Times New Roman"/>
                <w:sz w:val="24"/>
                <w:szCs w:val="24"/>
              </w:rPr>
            </w:pPr>
            <w:r w:rsidRPr="00E61294">
              <w:rPr>
                <w:rFonts w:ascii="Times New Roman" w:hAnsi="Times New Roman" w:cs="Times New Roman"/>
                <w:sz w:val="24"/>
                <w:szCs w:val="24"/>
              </w:rPr>
              <w:t>TPB regression (Table 4)</w:t>
            </w:r>
          </w:p>
        </w:tc>
        <w:tc>
          <w:tcPr>
            <w:tcW w:w="0" w:type="auto"/>
            <w:hideMark/>
          </w:tcPr>
          <w:p w14:paraId="5D8DDAAE" w14:textId="2CC70A40" w:rsidR="00FE2B13" w:rsidRPr="00E61294" w:rsidRDefault="00FE2B1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 xml:space="preserve">PBC is strongest predictor of secure </w:t>
            </w:r>
            <w:r w:rsidR="00411FC4" w:rsidRPr="00E61294">
              <w:rPr>
                <w:rFonts w:ascii="Times New Roman" w:hAnsi="Times New Roman" w:cs="Times New Roman"/>
                <w:sz w:val="24"/>
                <w:szCs w:val="24"/>
              </w:rPr>
              <w:t>Behavior</w:t>
            </w:r>
            <w:r w:rsidRPr="00E61294">
              <w:rPr>
                <w:rFonts w:ascii="Times New Roman" w:hAnsi="Times New Roman" w:cs="Times New Roman"/>
                <w:sz w:val="24"/>
                <w:szCs w:val="24"/>
              </w:rPr>
              <w:t xml:space="preserve"> (β = 0.393)</w:t>
            </w:r>
          </w:p>
        </w:tc>
        <w:tc>
          <w:tcPr>
            <w:tcW w:w="0" w:type="auto"/>
            <w:hideMark/>
          </w:tcPr>
          <w:p w14:paraId="260B39E0" w14:textId="77777777" w:rsidR="00FE2B13" w:rsidRPr="00E61294" w:rsidRDefault="00FE2B1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Integrate user confidence/control into segmentation</w:t>
            </w:r>
          </w:p>
        </w:tc>
        <w:tc>
          <w:tcPr>
            <w:tcW w:w="0" w:type="auto"/>
            <w:hideMark/>
          </w:tcPr>
          <w:p w14:paraId="17B81919" w14:textId="77777777" w:rsidR="00FE2B13" w:rsidRPr="00E61294" w:rsidRDefault="00FE2B1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Include PBC in rule set; target high-PBC risky users with nudges</w:t>
            </w:r>
          </w:p>
        </w:tc>
      </w:tr>
      <w:tr w:rsidR="00557536" w:rsidRPr="00E61294" w14:paraId="7ADA8EF1"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5162773" w14:textId="77777777" w:rsidR="00FE2B13" w:rsidRPr="00E61294" w:rsidRDefault="00FE2B13">
            <w:pPr>
              <w:rPr>
                <w:rFonts w:ascii="Times New Roman" w:hAnsi="Times New Roman" w:cs="Times New Roman"/>
                <w:sz w:val="24"/>
                <w:szCs w:val="24"/>
              </w:rPr>
            </w:pPr>
            <w:r w:rsidRPr="00E61294">
              <w:rPr>
                <w:rFonts w:ascii="Times New Roman" w:hAnsi="Times New Roman" w:cs="Times New Roman"/>
                <w:sz w:val="24"/>
                <w:szCs w:val="24"/>
              </w:rPr>
              <w:t>Usability regression (Table 3)</w:t>
            </w:r>
          </w:p>
        </w:tc>
        <w:tc>
          <w:tcPr>
            <w:tcW w:w="0" w:type="auto"/>
            <w:hideMark/>
          </w:tcPr>
          <w:p w14:paraId="0DF4116A" w14:textId="5459110C" w:rsidR="00FE2B13" w:rsidRPr="00E61294" w:rsidRDefault="00FE2B1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 xml:space="preserve">Usability difficulty predicts </w:t>
            </w:r>
            <w:r w:rsidR="00411FC4" w:rsidRPr="00E61294">
              <w:rPr>
                <w:rFonts w:ascii="Times New Roman" w:hAnsi="Times New Roman" w:cs="Times New Roman"/>
                <w:sz w:val="24"/>
                <w:szCs w:val="24"/>
              </w:rPr>
              <w:t>Behavior</w:t>
            </w:r>
            <w:r w:rsidRPr="00E61294">
              <w:rPr>
                <w:rFonts w:ascii="Times New Roman" w:hAnsi="Times New Roman" w:cs="Times New Roman"/>
                <w:sz w:val="24"/>
                <w:szCs w:val="24"/>
              </w:rPr>
              <w:t xml:space="preserve"> (β ≈ 0.421)</w:t>
            </w:r>
          </w:p>
        </w:tc>
        <w:tc>
          <w:tcPr>
            <w:tcW w:w="0" w:type="auto"/>
            <w:hideMark/>
          </w:tcPr>
          <w:p w14:paraId="674CD08B" w14:textId="77777777" w:rsidR="00FE2B13" w:rsidRPr="00E61294" w:rsidRDefault="00FE2B1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Reduce cognitive friction for low-capability users</w:t>
            </w:r>
          </w:p>
        </w:tc>
        <w:tc>
          <w:tcPr>
            <w:tcW w:w="0" w:type="auto"/>
            <w:hideMark/>
          </w:tcPr>
          <w:p w14:paraId="08E957D0" w14:textId="77777777" w:rsidR="00FE2B13" w:rsidRPr="00E61294" w:rsidRDefault="00FE2B1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Provide usability-oriented interventions and simplified security flows</w:t>
            </w:r>
          </w:p>
        </w:tc>
      </w:tr>
      <w:tr w:rsidR="00557536" w:rsidRPr="00E61294" w14:paraId="72C9835C" w14:textId="77777777" w:rsidTr="00E61294">
        <w:tc>
          <w:tcPr>
            <w:cnfStyle w:val="001000000000" w:firstRow="0" w:lastRow="0" w:firstColumn="1" w:lastColumn="0" w:oddVBand="0" w:evenVBand="0" w:oddHBand="0" w:evenHBand="0" w:firstRowFirstColumn="0" w:firstRowLastColumn="0" w:lastRowFirstColumn="0" w:lastRowLastColumn="0"/>
            <w:tcW w:w="0" w:type="auto"/>
            <w:hideMark/>
          </w:tcPr>
          <w:p w14:paraId="2DAA9F39" w14:textId="77777777" w:rsidR="00FE2B13" w:rsidRPr="00E61294" w:rsidRDefault="00FE2B13">
            <w:pPr>
              <w:rPr>
                <w:rFonts w:ascii="Times New Roman" w:hAnsi="Times New Roman" w:cs="Times New Roman"/>
                <w:sz w:val="24"/>
                <w:szCs w:val="24"/>
              </w:rPr>
            </w:pPr>
            <w:r w:rsidRPr="00E61294">
              <w:rPr>
                <w:rFonts w:ascii="Times New Roman" w:hAnsi="Times New Roman" w:cs="Times New Roman"/>
                <w:sz w:val="24"/>
                <w:szCs w:val="24"/>
              </w:rPr>
              <w:t>Cognitive load regression</w:t>
            </w:r>
          </w:p>
        </w:tc>
        <w:tc>
          <w:tcPr>
            <w:tcW w:w="0" w:type="auto"/>
            <w:hideMark/>
          </w:tcPr>
          <w:p w14:paraId="05AB284D" w14:textId="49CD7770" w:rsidR="00FE2B13" w:rsidRPr="00E61294" w:rsidRDefault="00FE2B1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 xml:space="preserve">Cognitive load reduces secure </w:t>
            </w:r>
            <w:r w:rsidR="00411FC4" w:rsidRPr="00E61294">
              <w:rPr>
                <w:rFonts w:ascii="Times New Roman" w:hAnsi="Times New Roman" w:cs="Times New Roman"/>
                <w:sz w:val="24"/>
                <w:szCs w:val="24"/>
              </w:rPr>
              <w:t>Behavior</w:t>
            </w:r>
            <w:r w:rsidRPr="00E61294">
              <w:rPr>
                <w:rFonts w:ascii="Times New Roman" w:hAnsi="Times New Roman" w:cs="Times New Roman"/>
                <w:sz w:val="24"/>
                <w:szCs w:val="24"/>
              </w:rPr>
              <w:t xml:space="preserve"> (β negative)</w:t>
            </w:r>
          </w:p>
        </w:tc>
        <w:tc>
          <w:tcPr>
            <w:tcW w:w="0" w:type="auto"/>
            <w:hideMark/>
          </w:tcPr>
          <w:p w14:paraId="1235B63E" w14:textId="77777777" w:rsidR="00FE2B13" w:rsidRPr="00E61294" w:rsidRDefault="00FE2B1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Lower security burden under high load conditions</w:t>
            </w:r>
          </w:p>
        </w:tc>
        <w:tc>
          <w:tcPr>
            <w:tcW w:w="0" w:type="auto"/>
            <w:hideMark/>
          </w:tcPr>
          <w:p w14:paraId="319D18B4" w14:textId="77777777" w:rsidR="00FE2B13" w:rsidRPr="00E61294" w:rsidRDefault="00FE2B1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Reduce prompts/extra authentication steps for fatigued/overloaded segment</w:t>
            </w:r>
          </w:p>
        </w:tc>
      </w:tr>
      <w:tr w:rsidR="00557536" w:rsidRPr="00E61294" w14:paraId="12A60DA8"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7C155AF" w14:textId="77777777" w:rsidR="00FE2B13" w:rsidRPr="00E61294" w:rsidRDefault="00FE2B13">
            <w:pPr>
              <w:rPr>
                <w:rFonts w:ascii="Times New Roman" w:hAnsi="Times New Roman" w:cs="Times New Roman"/>
                <w:sz w:val="24"/>
                <w:szCs w:val="24"/>
              </w:rPr>
            </w:pPr>
            <w:r w:rsidRPr="00E61294">
              <w:rPr>
                <w:rFonts w:ascii="Times New Roman" w:hAnsi="Times New Roman" w:cs="Times New Roman"/>
                <w:sz w:val="24"/>
                <w:szCs w:val="24"/>
              </w:rPr>
              <w:t>Fatigue correlations (Table 7)</w:t>
            </w:r>
          </w:p>
        </w:tc>
        <w:tc>
          <w:tcPr>
            <w:tcW w:w="0" w:type="auto"/>
            <w:hideMark/>
          </w:tcPr>
          <w:p w14:paraId="0F00FEC2" w14:textId="44F66E8C" w:rsidR="00FE2B13" w:rsidRPr="00E61294" w:rsidRDefault="00FE2B1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 xml:space="preserve">Fatigue correlates strongly with risky </w:t>
            </w:r>
            <w:r w:rsidR="00411FC4" w:rsidRPr="00E61294">
              <w:rPr>
                <w:rFonts w:ascii="Times New Roman" w:hAnsi="Times New Roman" w:cs="Times New Roman"/>
                <w:sz w:val="24"/>
                <w:szCs w:val="24"/>
              </w:rPr>
              <w:t>Behavior</w:t>
            </w:r>
            <w:r w:rsidRPr="00E61294">
              <w:rPr>
                <w:rFonts w:ascii="Times New Roman" w:hAnsi="Times New Roman" w:cs="Times New Roman"/>
                <w:sz w:val="24"/>
                <w:szCs w:val="24"/>
              </w:rPr>
              <w:t xml:space="preserve"> (r ≈ 0.62)</w:t>
            </w:r>
          </w:p>
        </w:tc>
        <w:tc>
          <w:tcPr>
            <w:tcW w:w="0" w:type="auto"/>
            <w:hideMark/>
          </w:tcPr>
          <w:p w14:paraId="343A0655" w14:textId="77777777" w:rsidR="00FE2B13" w:rsidRPr="00E61294" w:rsidRDefault="00FE2B1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Implement fatigue-aware timing and adaptive controls</w:t>
            </w:r>
          </w:p>
        </w:tc>
        <w:tc>
          <w:tcPr>
            <w:tcW w:w="0" w:type="auto"/>
            <w:hideMark/>
          </w:tcPr>
          <w:p w14:paraId="3111CB03" w14:textId="77777777" w:rsidR="00FE2B13" w:rsidRPr="00E61294" w:rsidRDefault="00FE2B1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Fatigue-aware segment (“Fatigued-and-Overloaded”) + scheduling rules</w:t>
            </w:r>
          </w:p>
        </w:tc>
      </w:tr>
      <w:tr w:rsidR="00557536" w:rsidRPr="00E61294" w14:paraId="1CCBCB31" w14:textId="77777777" w:rsidTr="00E61294">
        <w:tc>
          <w:tcPr>
            <w:cnfStyle w:val="001000000000" w:firstRow="0" w:lastRow="0" w:firstColumn="1" w:lastColumn="0" w:oddVBand="0" w:evenVBand="0" w:oddHBand="0" w:evenHBand="0" w:firstRowFirstColumn="0" w:firstRowLastColumn="0" w:lastRowFirstColumn="0" w:lastRowLastColumn="0"/>
            <w:tcW w:w="0" w:type="auto"/>
            <w:hideMark/>
          </w:tcPr>
          <w:p w14:paraId="07669829" w14:textId="77777777" w:rsidR="00FE2B13" w:rsidRPr="00E61294" w:rsidRDefault="00FE2B13">
            <w:pPr>
              <w:rPr>
                <w:rFonts w:ascii="Times New Roman" w:hAnsi="Times New Roman" w:cs="Times New Roman"/>
                <w:sz w:val="24"/>
                <w:szCs w:val="24"/>
              </w:rPr>
            </w:pPr>
            <w:r w:rsidRPr="00E61294">
              <w:rPr>
                <w:rFonts w:ascii="Times New Roman" w:hAnsi="Times New Roman" w:cs="Times New Roman"/>
                <w:sz w:val="24"/>
                <w:szCs w:val="24"/>
              </w:rPr>
              <w:t>Qualitative Theme 1</w:t>
            </w:r>
          </w:p>
        </w:tc>
        <w:tc>
          <w:tcPr>
            <w:tcW w:w="0" w:type="auto"/>
            <w:hideMark/>
          </w:tcPr>
          <w:p w14:paraId="05E8243B" w14:textId="77777777" w:rsidR="00FE2B13" w:rsidRPr="00E61294" w:rsidRDefault="00FE2B1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Authentication overload and confusing errors</w:t>
            </w:r>
          </w:p>
        </w:tc>
        <w:tc>
          <w:tcPr>
            <w:tcW w:w="0" w:type="auto"/>
            <w:hideMark/>
          </w:tcPr>
          <w:p w14:paraId="35C29BEA" w14:textId="77777777" w:rsidR="00FE2B13" w:rsidRPr="00E61294" w:rsidRDefault="00FE2B1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Improve usability and error clarity</w:t>
            </w:r>
          </w:p>
        </w:tc>
        <w:tc>
          <w:tcPr>
            <w:tcW w:w="0" w:type="auto"/>
            <w:hideMark/>
          </w:tcPr>
          <w:p w14:paraId="05E4277E" w14:textId="77777777" w:rsidR="00FE2B13" w:rsidRPr="00E61294" w:rsidRDefault="00FE2B1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Tool redesign + simplified login flows + clearer error handling</w:t>
            </w:r>
          </w:p>
        </w:tc>
      </w:tr>
      <w:tr w:rsidR="00557536" w:rsidRPr="00E61294" w14:paraId="5D03D856"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13ED60A" w14:textId="77777777" w:rsidR="00FE2B13" w:rsidRPr="00E61294" w:rsidRDefault="00FE2B13">
            <w:pPr>
              <w:rPr>
                <w:rFonts w:ascii="Times New Roman" w:hAnsi="Times New Roman" w:cs="Times New Roman"/>
                <w:sz w:val="24"/>
                <w:szCs w:val="24"/>
              </w:rPr>
            </w:pPr>
            <w:r w:rsidRPr="00E61294">
              <w:rPr>
                <w:rFonts w:ascii="Times New Roman" w:hAnsi="Times New Roman" w:cs="Times New Roman"/>
                <w:sz w:val="24"/>
                <w:szCs w:val="24"/>
              </w:rPr>
              <w:t>Qualitative Theme 2</w:t>
            </w:r>
          </w:p>
        </w:tc>
        <w:tc>
          <w:tcPr>
            <w:tcW w:w="0" w:type="auto"/>
            <w:hideMark/>
          </w:tcPr>
          <w:p w14:paraId="72A62328" w14:textId="77777777" w:rsidR="00FE2B13" w:rsidRPr="00E61294" w:rsidRDefault="00FE2B1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Vigilance drops late after online workdays</w:t>
            </w:r>
          </w:p>
        </w:tc>
        <w:tc>
          <w:tcPr>
            <w:tcW w:w="0" w:type="auto"/>
            <w:hideMark/>
          </w:tcPr>
          <w:p w14:paraId="6A9FBA74" w14:textId="77777777" w:rsidR="00FE2B13" w:rsidRPr="00E61294" w:rsidRDefault="00FE2B1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Reduce non-urgent security prompts during fatigue</w:t>
            </w:r>
          </w:p>
        </w:tc>
        <w:tc>
          <w:tcPr>
            <w:tcW w:w="0" w:type="auto"/>
            <w:hideMark/>
          </w:tcPr>
          <w:p w14:paraId="0CC0D6F9" w14:textId="77777777" w:rsidR="00FE2B13" w:rsidRPr="00E61294" w:rsidRDefault="00FE2B1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Dynamic segmentation with FD thresholds; reduce alerts during peak fatigue</w:t>
            </w:r>
          </w:p>
        </w:tc>
      </w:tr>
      <w:tr w:rsidR="00557536" w:rsidRPr="00E61294" w14:paraId="4B242871" w14:textId="77777777" w:rsidTr="00E61294">
        <w:tc>
          <w:tcPr>
            <w:cnfStyle w:val="001000000000" w:firstRow="0" w:lastRow="0" w:firstColumn="1" w:lastColumn="0" w:oddVBand="0" w:evenVBand="0" w:oddHBand="0" w:evenHBand="0" w:firstRowFirstColumn="0" w:firstRowLastColumn="0" w:lastRowFirstColumn="0" w:lastRowLastColumn="0"/>
            <w:tcW w:w="0" w:type="auto"/>
            <w:hideMark/>
          </w:tcPr>
          <w:p w14:paraId="778F38D3" w14:textId="77777777" w:rsidR="00FE2B13" w:rsidRPr="00E61294" w:rsidRDefault="00FE2B13">
            <w:pPr>
              <w:rPr>
                <w:rFonts w:ascii="Times New Roman" w:hAnsi="Times New Roman" w:cs="Times New Roman"/>
                <w:sz w:val="24"/>
                <w:szCs w:val="24"/>
              </w:rPr>
            </w:pPr>
            <w:r w:rsidRPr="00E61294">
              <w:rPr>
                <w:rFonts w:ascii="Times New Roman" w:hAnsi="Times New Roman" w:cs="Times New Roman"/>
                <w:sz w:val="24"/>
                <w:szCs w:val="24"/>
              </w:rPr>
              <w:t>Qualitative Theme 3</w:t>
            </w:r>
          </w:p>
        </w:tc>
        <w:tc>
          <w:tcPr>
            <w:tcW w:w="0" w:type="auto"/>
            <w:hideMark/>
          </w:tcPr>
          <w:p w14:paraId="4C83F1D6" w14:textId="77777777" w:rsidR="00FE2B13" w:rsidRPr="00E61294" w:rsidRDefault="00FE2B1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Overconfidence despite risky browsing</w:t>
            </w:r>
          </w:p>
        </w:tc>
        <w:tc>
          <w:tcPr>
            <w:tcW w:w="0" w:type="auto"/>
            <w:hideMark/>
          </w:tcPr>
          <w:p w14:paraId="7CE169E4" w14:textId="77777777" w:rsidR="00FE2B13" w:rsidRPr="00E61294" w:rsidRDefault="00FE2B1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Address optimistic bias</w:t>
            </w:r>
          </w:p>
        </w:tc>
        <w:tc>
          <w:tcPr>
            <w:tcW w:w="0" w:type="auto"/>
            <w:hideMark/>
          </w:tcPr>
          <w:p w14:paraId="6EA85725" w14:textId="77777777" w:rsidR="00FE2B13" w:rsidRPr="00E61294" w:rsidRDefault="00FE2B1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Segment “Careless-but-Confident” + simulated phishing/nudges</w:t>
            </w:r>
          </w:p>
        </w:tc>
      </w:tr>
      <w:tr w:rsidR="00557536" w:rsidRPr="00E61294" w14:paraId="739204E1"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5305696" w14:textId="77777777" w:rsidR="00FE2B13" w:rsidRPr="00E61294" w:rsidRDefault="00FE2B13">
            <w:pPr>
              <w:rPr>
                <w:rFonts w:ascii="Times New Roman" w:hAnsi="Times New Roman" w:cs="Times New Roman"/>
                <w:sz w:val="24"/>
                <w:szCs w:val="24"/>
              </w:rPr>
            </w:pPr>
            <w:r w:rsidRPr="00E61294">
              <w:rPr>
                <w:rFonts w:ascii="Times New Roman" w:hAnsi="Times New Roman" w:cs="Times New Roman"/>
                <w:sz w:val="24"/>
                <w:szCs w:val="24"/>
              </w:rPr>
              <w:t>Qualitative Theme 4</w:t>
            </w:r>
          </w:p>
        </w:tc>
        <w:tc>
          <w:tcPr>
            <w:tcW w:w="0" w:type="auto"/>
            <w:hideMark/>
          </w:tcPr>
          <w:p w14:paraId="6A7682AB" w14:textId="77777777" w:rsidR="00FE2B13" w:rsidRPr="00E61294" w:rsidRDefault="00FE2B1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Training is short, theoretical, quickly forgotten</w:t>
            </w:r>
          </w:p>
        </w:tc>
        <w:tc>
          <w:tcPr>
            <w:tcW w:w="0" w:type="auto"/>
            <w:hideMark/>
          </w:tcPr>
          <w:p w14:paraId="5F7FD394" w14:textId="77777777" w:rsidR="00FE2B13" w:rsidRPr="00E61294" w:rsidRDefault="00FE2B1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 xml:space="preserve">Training must be continuous + </w:t>
            </w:r>
            <w:r w:rsidRPr="00E61294">
              <w:rPr>
                <w:rFonts w:ascii="Times New Roman" w:hAnsi="Times New Roman" w:cs="Times New Roman"/>
                <w:sz w:val="24"/>
                <w:szCs w:val="24"/>
              </w:rPr>
              <w:lastRenderedPageBreak/>
              <w:t>practical</w:t>
            </w:r>
          </w:p>
        </w:tc>
        <w:tc>
          <w:tcPr>
            <w:tcW w:w="0" w:type="auto"/>
            <w:hideMark/>
          </w:tcPr>
          <w:p w14:paraId="45E4BF77" w14:textId="77777777" w:rsidR="00FE2B13" w:rsidRPr="00E61294" w:rsidRDefault="00FE2B1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lastRenderedPageBreak/>
              <w:t xml:space="preserve">Segment-tailored training + mentorship </w:t>
            </w:r>
            <w:r w:rsidRPr="00E61294">
              <w:rPr>
                <w:rFonts w:ascii="Times New Roman" w:hAnsi="Times New Roman" w:cs="Times New Roman"/>
                <w:sz w:val="24"/>
                <w:szCs w:val="24"/>
              </w:rPr>
              <w:lastRenderedPageBreak/>
              <w:t>+ micro-learning</w:t>
            </w:r>
          </w:p>
        </w:tc>
      </w:tr>
      <w:tr w:rsidR="00557536" w:rsidRPr="00E61294" w14:paraId="3B684848" w14:textId="77777777" w:rsidTr="00E61294">
        <w:tc>
          <w:tcPr>
            <w:cnfStyle w:val="001000000000" w:firstRow="0" w:lastRow="0" w:firstColumn="1" w:lastColumn="0" w:oddVBand="0" w:evenVBand="0" w:oddHBand="0" w:evenHBand="0" w:firstRowFirstColumn="0" w:firstRowLastColumn="0" w:lastRowFirstColumn="0" w:lastRowLastColumn="0"/>
            <w:tcW w:w="0" w:type="auto"/>
            <w:hideMark/>
          </w:tcPr>
          <w:p w14:paraId="43D224F9" w14:textId="77777777" w:rsidR="00FE2B13" w:rsidRPr="00E61294" w:rsidRDefault="00FE2B13">
            <w:pPr>
              <w:rPr>
                <w:rFonts w:ascii="Times New Roman" w:hAnsi="Times New Roman" w:cs="Times New Roman"/>
                <w:sz w:val="24"/>
                <w:szCs w:val="24"/>
              </w:rPr>
            </w:pPr>
            <w:r w:rsidRPr="00E61294">
              <w:rPr>
                <w:rFonts w:ascii="Times New Roman" w:hAnsi="Times New Roman" w:cs="Times New Roman"/>
                <w:sz w:val="24"/>
                <w:szCs w:val="24"/>
              </w:rPr>
              <w:lastRenderedPageBreak/>
              <w:t>Qualitative Theme 5</w:t>
            </w:r>
          </w:p>
        </w:tc>
        <w:tc>
          <w:tcPr>
            <w:tcW w:w="0" w:type="auto"/>
            <w:hideMark/>
          </w:tcPr>
          <w:p w14:paraId="6FE13A66" w14:textId="77777777" w:rsidR="00FE2B13" w:rsidRPr="00E61294" w:rsidRDefault="00FE2B1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Shared devices, unstable environment constraints</w:t>
            </w:r>
          </w:p>
        </w:tc>
        <w:tc>
          <w:tcPr>
            <w:tcW w:w="0" w:type="auto"/>
            <w:hideMark/>
          </w:tcPr>
          <w:p w14:paraId="2E8A4202" w14:textId="77777777" w:rsidR="00FE2B13" w:rsidRPr="00E61294" w:rsidRDefault="00FE2B1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Default-safe options needed</w:t>
            </w:r>
          </w:p>
        </w:tc>
        <w:tc>
          <w:tcPr>
            <w:tcW w:w="0" w:type="auto"/>
            <w:hideMark/>
          </w:tcPr>
          <w:p w14:paraId="09131062" w14:textId="77777777" w:rsidR="00FE2B13" w:rsidRPr="00E61294" w:rsidRDefault="00FE2B1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Secure defaults, device hardening policies, managed tools for high ER users</w:t>
            </w:r>
          </w:p>
        </w:tc>
      </w:tr>
      <w:tr w:rsidR="00557536" w:rsidRPr="00E61294" w14:paraId="36F9E50B"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AA9D357" w14:textId="77777777" w:rsidR="00FE2B13" w:rsidRPr="00E61294" w:rsidRDefault="00FE2B13">
            <w:pPr>
              <w:rPr>
                <w:rFonts w:ascii="Times New Roman" w:hAnsi="Times New Roman" w:cs="Times New Roman"/>
                <w:sz w:val="24"/>
                <w:szCs w:val="24"/>
              </w:rPr>
            </w:pPr>
            <w:r w:rsidRPr="00E61294">
              <w:rPr>
                <w:rFonts w:ascii="Times New Roman" w:hAnsi="Times New Roman" w:cs="Times New Roman"/>
                <w:sz w:val="24"/>
                <w:szCs w:val="24"/>
              </w:rPr>
              <w:t>Qualitative Theme 6</w:t>
            </w:r>
          </w:p>
        </w:tc>
        <w:tc>
          <w:tcPr>
            <w:tcW w:w="0" w:type="auto"/>
            <w:hideMark/>
          </w:tcPr>
          <w:p w14:paraId="501D7AA2" w14:textId="77777777" w:rsidR="00FE2B13" w:rsidRPr="00E61294" w:rsidRDefault="00FE2B1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Segmentation acceptable if privacy respected</w:t>
            </w:r>
          </w:p>
        </w:tc>
        <w:tc>
          <w:tcPr>
            <w:tcW w:w="0" w:type="auto"/>
            <w:hideMark/>
          </w:tcPr>
          <w:p w14:paraId="15F68460" w14:textId="77777777" w:rsidR="00FE2B13" w:rsidRPr="00E61294" w:rsidRDefault="00FE2B1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Ensure transparency and governance</w:t>
            </w:r>
          </w:p>
        </w:tc>
        <w:tc>
          <w:tcPr>
            <w:tcW w:w="0" w:type="auto"/>
            <w:hideMark/>
          </w:tcPr>
          <w:p w14:paraId="2D412374" w14:textId="77777777" w:rsidR="00FE2B13" w:rsidRPr="00E61294" w:rsidRDefault="00FE2B1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Privacy safeguards, consent logic, minimal data collection, role-based access</w:t>
            </w:r>
          </w:p>
        </w:tc>
      </w:tr>
    </w:tbl>
    <w:p w14:paraId="2550B43C" w14:textId="32E5A992" w:rsidR="006F2331" w:rsidRPr="00E61294" w:rsidRDefault="006F2331" w:rsidP="0071567A">
      <w:pPr>
        <w:pStyle w:val="Heading3"/>
        <w:spacing w:line="240" w:lineRule="auto"/>
        <w:jc w:val="both"/>
        <w:rPr>
          <w:rFonts w:ascii="Times New Roman" w:hAnsi="Times New Roman" w:cs="Times New Roman"/>
          <w:color w:val="auto"/>
        </w:rPr>
      </w:pPr>
      <w:r w:rsidRPr="00E61294">
        <w:rPr>
          <w:rStyle w:val="Strong"/>
          <w:rFonts w:ascii="Times New Roman" w:hAnsi="Times New Roman" w:cs="Times New Roman"/>
          <w:color w:val="auto"/>
        </w:rPr>
        <w:t>4</w:t>
      </w:r>
      <w:r w:rsidR="001E4430" w:rsidRPr="00E61294">
        <w:rPr>
          <w:rStyle w:val="Strong"/>
          <w:rFonts w:ascii="Times New Roman" w:hAnsi="Times New Roman" w:cs="Times New Roman"/>
          <w:color w:val="auto"/>
        </w:rPr>
        <w:t>.3</w:t>
      </w:r>
      <w:r w:rsidRPr="00E61294">
        <w:rPr>
          <w:rStyle w:val="Strong"/>
          <w:rFonts w:ascii="Times New Roman" w:hAnsi="Times New Roman" w:cs="Times New Roman"/>
          <w:color w:val="auto"/>
        </w:rPr>
        <w:t xml:space="preserve"> Purpose of the Framework</w:t>
      </w:r>
    </w:p>
    <w:p w14:paraId="35E8852B" w14:textId="08741BFD" w:rsidR="009953E3" w:rsidRPr="00E61294" w:rsidRDefault="006F2331" w:rsidP="0071567A">
      <w:pPr>
        <w:pStyle w:val="NormalWeb"/>
        <w:jc w:val="both"/>
      </w:pPr>
      <w:r w:rsidRPr="00E61294">
        <w:t xml:space="preserve"> The framework connects the </w:t>
      </w:r>
      <w:r w:rsidR="009C5DFB" w:rsidRPr="00E61294">
        <w:t>behavioral</w:t>
      </w:r>
      <w:r w:rsidRPr="00E61294">
        <w:t xml:space="preserve"> patterns identified in the analysis with targeted intervention strategies, allowing universities to differentiate cybersecurity responses according to user capability, motivation, and contextual constraints.</w:t>
      </w:r>
      <w:r w:rsidR="009953E3" w:rsidRPr="00E61294">
        <w:t xml:space="preserve"> The framework also provides actionable guidance for system design. Enhancing usability—through streamlined authentication, harmonized digital </w:t>
      </w:r>
      <w:proofErr w:type="gramStart"/>
      <w:r w:rsidR="009953E3" w:rsidRPr="00E61294">
        <w:t>platforms,</w:t>
      </w:r>
      <w:proofErr w:type="gramEnd"/>
      <w:r w:rsidR="009953E3" w:rsidRPr="00E61294">
        <w:t xml:space="preserve"> and context-sensitive prompts—emerges as a critical strategy for supporting secure behavior. Similarly, recognizing fatigue dynamics enables institutions to schedule security updates, prompts, or training activities at optimal times, reducing cognitive overload and prompt fatigue.</w:t>
      </w:r>
    </w:p>
    <w:p w14:paraId="00DAFFE0" w14:textId="19C7A75A" w:rsidR="006F2331" w:rsidRPr="00E61294" w:rsidRDefault="00B87E6F" w:rsidP="007635D0">
      <w:pPr>
        <w:pStyle w:val="NormalWeb"/>
        <w:numPr>
          <w:ilvl w:val="1"/>
          <w:numId w:val="23"/>
        </w:numPr>
        <w:jc w:val="both"/>
        <w:rPr>
          <w:b/>
        </w:rPr>
      </w:pPr>
      <w:bookmarkStart w:id="0" w:name="_Hlk219623330"/>
      <w:r w:rsidRPr="00E61294">
        <w:rPr>
          <w:b/>
        </w:rPr>
        <w:t xml:space="preserve">Operational Logic of the Average </w:t>
      </w:r>
      <w:r w:rsidR="0071567A" w:rsidRPr="00E61294">
        <w:rPr>
          <w:b/>
        </w:rPr>
        <w:t>Behavior</w:t>
      </w:r>
      <w:r w:rsidRPr="00E61294">
        <w:rPr>
          <w:b/>
        </w:rPr>
        <w:t>al Score</w:t>
      </w:r>
    </w:p>
    <w:p w14:paraId="1B6BE584" w14:textId="77777777" w:rsidR="007635D0" w:rsidRPr="00E61294" w:rsidRDefault="007635D0" w:rsidP="007635D0">
      <w:pPr>
        <w:spacing w:line="240" w:lineRule="auto"/>
        <w:rPr>
          <w:rFonts w:ascii="Times New Roman" w:hAnsi="Times New Roman" w:cs="Times New Roman"/>
          <w:sz w:val="24"/>
          <w:szCs w:val="24"/>
        </w:rPr>
      </w:pPr>
      <w:r w:rsidRPr="00E61294">
        <w:rPr>
          <w:rFonts w:ascii="Times New Roman" w:hAnsi="Times New Roman" w:cs="Times New Roman"/>
          <w:sz w:val="24"/>
          <w:szCs w:val="24"/>
        </w:rPr>
        <w:t>Table 10</w:t>
      </w:r>
      <w:r w:rsidRPr="00E61294">
        <w:rPr>
          <w:rFonts w:ascii="Times New Roman" w:hAnsi="Times New Roman" w:cs="Times New Roman"/>
          <w:sz w:val="24"/>
          <w:szCs w:val="24"/>
          <w:lang w:val="en-GB"/>
        </w:rPr>
        <w:t>:</w:t>
      </w:r>
      <w:r w:rsidRPr="00E61294">
        <w:rPr>
          <w:rFonts w:ascii="Times New Roman" w:hAnsi="Times New Roman" w:cs="Times New Roman"/>
          <w:sz w:val="24"/>
          <w:szCs w:val="24"/>
        </w:rPr>
        <w:t xml:space="preserve"> presents the logical flow of the Average Behavioral Score (ABS) process within the segmentation engine of the User-Behavior Micro-Segmentation Framework (UBMSF).</w:t>
      </w:r>
    </w:p>
    <w:p w14:paraId="6A69C54D" w14:textId="5436157E" w:rsidR="00A11AAA" w:rsidRPr="00E61294" w:rsidRDefault="00A11AAA" w:rsidP="0071567A">
      <w:pPr>
        <w:spacing w:line="240" w:lineRule="auto"/>
        <w:rPr>
          <w:rFonts w:ascii="Times New Roman" w:hAnsi="Times New Roman" w:cs="Times New Roman"/>
          <w:sz w:val="24"/>
          <w:szCs w:val="24"/>
        </w:rPr>
      </w:pPr>
      <w:r w:rsidRPr="00E61294">
        <w:rPr>
          <w:rFonts w:ascii="Times New Roman" w:hAnsi="Times New Roman" w:cs="Times New Roman"/>
          <w:b/>
          <w:sz w:val="24"/>
          <w:szCs w:val="24"/>
        </w:rPr>
        <w:t xml:space="preserve">Table </w:t>
      </w:r>
      <w:r w:rsidR="001E4430" w:rsidRPr="00E61294">
        <w:rPr>
          <w:rFonts w:ascii="Times New Roman" w:hAnsi="Times New Roman" w:cs="Times New Roman"/>
          <w:b/>
          <w:sz w:val="24"/>
          <w:szCs w:val="24"/>
        </w:rPr>
        <w:t>10</w:t>
      </w:r>
      <w:r w:rsidRPr="00E61294">
        <w:rPr>
          <w:rFonts w:ascii="Times New Roman" w:hAnsi="Times New Roman" w:cs="Times New Roman"/>
          <w:b/>
          <w:sz w:val="24"/>
          <w:szCs w:val="24"/>
        </w:rPr>
        <w:t xml:space="preserve"> Operational Logic of the Average </w:t>
      </w:r>
      <w:r w:rsidR="0071567A" w:rsidRPr="00E61294">
        <w:rPr>
          <w:rFonts w:ascii="Times New Roman" w:hAnsi="Times New Roman" w:cs="Times New Roman"/>
          <w:b/>
          <w:sz w:val="24"/>
          <w:szCs w:val="24"/>
        </w:rPr>
        <w:t>Behavior</w:t>
      </w:r>
      <w:r w:rsidRPr="00E61294">
        <w:rPr>
          <w:rFonts w:ascii="Times New Roman" w:hAnsi="Times New Roman" w:cs="Times New Roman"/>
          <w:b/>
          <w:sz w:val="24"/>
          <w:szCs w:val="24"/>
        </w:rPr>
        <w:t>al Score (</w:t>
      </w:r>
      <w:r w:rsidR="006469FA" w:rsidRPr="00E61294">
        <w:rPr>
          <w:rFonts w:ascii="Times New Roman" w:hAnsi="Times New Roman" w:cs="Times New Roman"/>
          <w:b/>
          <w:sz w:val="24"/>
          <w:szCs w:val="24"/>
        </w:rPr>
        <w:t>ABS) in the Segmentation Engine</w:t>
      </w:r>
    </w:p>
    <w:tbl>
      <w:tblPr>
        <w:tblStyle w:val="GridTable2"/>
        <w:tblW w:w="0" w:type="auto"/>
        <w:tblLook w:val="04A0" w:firstRow="1" w:lastRow="0" w:firstColumn="1" w:lastColumn="0" w:noHBand="0" w:noVBand="1"/>
      </w:tblPr>
      <w:tblGrid>
        <w:gridCol w:w="2801"/>
        <w:gridCol w:w="3708"/>
        <w:gridCol w:w="2733"/>
      </w:tblGrid>
      <w:tr w:rsidR="00557536" w:rsidRPr="00E61294" w14:paraId="00E04ECE" w14:textId="77777777" w:rsidTr="00E612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AF8522A" w14:textId="77777777" w:rsidR="00A11AAA" w:rsidRPr="00E61294" w:rsidRDefault="00A11AAA" w:rsidP="0071567A">
            <w:pPr>
              <w:jc w:val="center"/>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Step</w:t>
            </w:r>
          </w:p>
        </w:tc>
        <w:tc>
          <w:tcPr>
            <w:tcW w:w="0" w:type="auto"/>
            <w:hideMark/>
          </w:tcPr>
          <w:p w14:paraId="237501E8" w14:textId="77777777" w:rsidR="00A11AAA" w:rsidRPr="00E61294" w:rsidRDefault="00A11AAA" w:rsidP="0071567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Purpose</w:t>
            </w:r>
          </w:p>
        </w:tc>
        <w:tc>
          <w:tcPr>
            <w:tcW w:w="0" w:type="auto"/>
            <w:hideMark/>
          </w:tcPr>
          <w:p w14:paraId="5AD6E371" w14:textId="77777777" w:rsidR="00A11AAA" w:rsidRPr="00E61294" w:rsidRDefault="00A11AAA" w:rsidP="0071567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E61294">
              <w:rPr>
                <w:rFonts w:ascii="Times New Roman" w:eastAsia="Times New Roman" w:hAnsi="Times New Roman" w:cs="Times New Roman"/>
                <w:sz w:val="24"/>
                <w:szCs w:val="24"/>
              </w:rPr>
              <w:t>Analytical Role</w:t>
            </w:r>
          </w:p>
        </w:tc>
      </w:tr>
      <w:tr w:rsidR="00557536" w:rsidRPr="00E61294" w14:paraId="085C6A7C"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83BE5C4" w14:textId="46F31247" w:rsidR="00A11AAA" w:rsidRPr="00E61294" w:rsidRDefault="00A11AAA" w:rsidP="0071567A">
            <w:pPr>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 xml:space="preserve">1. Collect </w:t>
            </w:r>
            <w:r w:rsidR="0071567A" w:rsidRPr="00E61294">
              <w:rPr>
                <w:rFonts w:ascii="Times New Roman" w:eastAsia="Times New Roman" w:hAnsi="Times New Roman" w:cs="Times New Roman"/>
                <w:sz w:val="24"/>
                <w:szCs w:val="24"/>
              </w:rPr>
              <w:t>behavior</w:t>
            </w:r>
            <w:r w:rsidRPr="00E61294">
              <w:rPr>
                <w:rFonts w:ascii="Times New Roman" w:eastAsia="Times New Roman" w:hAnsi="Times New Roman" w:cs="Times New Roman"/>
                <w:sz w:val="24"/>
                <w:szCs w:val="24"/>
              </w:rPr>
              <w:t xml:space="preserve"> scores</w:t>
            </w:r>
          </w:p>
        </w:tc>
        <w:tc>
          <w:tcPr>
            <w:tcW w:w="0" w:type="auto"/>
            <w:hideMark/>
          </w:tcPr>
          <w:p w14:paraId="6CEA5B21" w14:textId="77777777" w:rsidR="00A11AAA" w:rsidRPr="00E61294" w:rsidRDefault="00A11AAA" w:rsidP="0071567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 xml:space="preserve">Get data for each domain (1–5 </w:t>
            </w:r>
            <w:proofErr w:type="spellStart"/>
            <w:r w:rsidRPr="00E61294">
              <w:rPr>
                <w:rFonts w:ascii="Times New Roman" w:eastAsia="Times New Roman" w:hAnsi="Times New Roman" w:cs="Times New Roman"/>
                <w:sz w:val="24"/>
                <w:szCs w:val="24"/>
              </w:rPr>
              <w:t>Likert</w:t>
            </w:r>
            <w:proofErr w:type="spellEnd"/>
            <w:r w:rsidRPr="00E61294">
              <w:rPr>
                <w:rFonts w:ascii="Times New Roman" w:eastAsia="Times New Roman" w:hAnsi="Times New Roman" w:cs="Times New Roman"/>
                <w:sz w:val="24"/>
                <w:szCs w:val="24"/>
              </w:rPr>
              <w:t>).</w:t>
            </w:r>
          </w:p>
        </w:tc>
        <w:tc>
          <w:tcPr>
            <w:tcW w:w="0" w:type="auto"/>
            <w:hideMark/>
          </w:tcPr>
          <w:p w14:paraId="75B6FEDD" w14:textId="77777777" w:rsidR="00A11AAA" w:rsidRPr="00E61294" w:rsidRDefault="00A11AAA" w:rsidP="0071567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Inputs from the validated instrument.</w:t>
            </w:r>
          </w:p>
        </w:tc>
      </w:tr>
      <w:tr w:rsidR="00557536" w:rsidRPr="00E61294" w14:paraId="3BE0418C" w14:textId="77777777" w:rsidTr="00E61294">
        <w:tc>
          <w:tcPr>
            <w:cnfStyle w:val="001000000000" w:firstRow="0" w:lastRow="0" w:firstColumn="1" w:lastColumn="0" w:oddVBand="0" w:evenVBand="0" w:oddHBand="0" w:evenHBand="0" w:firstRowFirstColumn="0" w:firstRowLastColumn="0" w:lastRowFirstColumn="0" w:lastRowLastColumn="0"/>
            <w:tcW w:w="0" w:type="auto"/>
            <w:hideMark/>
          </w:tcPr>
          <w:p w14:paraId="5C6DD6CF" w14:textId="073919B3" w:rsidR="00A11AAA" w:rsidRPr="00E61294" w:rsidRDefault="00A11AAA" w:rsidP="0071567A">
            <w:pPr>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 xml:space="preserve">2. Compute Average </w:t>
            </w:r>
            <w:r w:rsidR="0071567A" w:rsidRPr="00E61294">
              <w:rPr>
                <w:rFonts w:ascii="Times New Roman" w:eastAsia="Times New Roman" w:hAnsi="Times New Roman" w:cs="Times New Roman"/>
                <w:sz w:val="24"/>
                <w:szCs w:val="24"/>
              </w:rPr>
              <w:t>Behavior</w:t>
            </w:r>
            <w:r w:rsidRPr="00E61294">
              <w:rPr>
                <w:rFonts w:ascii="Times New Roman" w:eastAsia="Times New Roman" w:hAnsi="Times New Roman" w:cs="Times New Roman"/>
                <w:sz w:val="24"/>
                <w:szCs w:val="24"/>
              </w:rPr>
              <w:t>al Score (ABS)</w:t>
            </w:r>
          </w:p>
        </w:tc>
        <w:tc>
          <w:tcPr>
            <w:tcW w:w="0" w:type="auto"/>
            <w:hideMark/>
          </w:tcPr>
          <w:p w14:paraId="7CD6B324" w14:textId="77777777" w:rsidR="00A11AAA" w:rsidRPr="00E61294" w:rsidRDefault="00A11AAA" w:rsidP="0071567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Summarise all domains into one metric per user.</w:t>
            </w:r>
          </w:p>
        </w:tc>
        <w:tc>
          <w:tcPr>
            <w:tcW w:w="0" w:type="auto"/>
            <w:hideMark/>
          </w:tcPr>
          <w:p w14:paraId="53A35427" w14:textId="4FAC80EA" w:rsidR="00A11AAA" w:rsidRPr="00E61294" w:rsidRDefault="00A11AAA" w:rsidP="0071567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Creates a single “</w:t>
            </w:r>
            <w:r w:rsidR="0071567A" w:rsidRPr="00E61294">
              <w:rPr>
                <w:rFonts w:ascii="Times New Roman" w:eastAsia="Times New Roman" w:hAnsi="Times New Roman" w:cs="Times New Roman"/>
                <w:sz w:val="24"/>
                <w:szCs w:val="24"/>
              </w:rPr>
              <w:t>behavior</w:t>
            </w:r>
            <w:r w:rsidRPr="00E61294">
              <w:rPr>
                <w:rFonts w:ascii="Times New Roman" w:eastAsia="Times New Roman" w:hAnsi="Times New Roman" w:cs="Times New Roman"/>
                <w:sz w:val="24"/>
                <w:szCs w:val="24"/>
              </w:rPr>
              <w:t xml:space="preserve"> fingerprint.”</w:t>
            </w:r>
          </w:p>
        </w:tc>
      </w:tr>
      <w:tr w:rsidR="00557536" w:rsidRPr="00E61294" w14:paraId="261CC328"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53F687C" w14:textId="77777777" w:rsidR="00A11AAA" w:rsidRPr="00E61294" w:rsidRDefault="00A11AAA" w:rsidP="0071567A">
            <w:pPr>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3. Feed ABS into the Segmentation Engine</w:t>
            </w:r>
          </w:p>
        </w:tc>
        <w:tc>
          <w:tcPr>
            <w:tcW w:w="0" w:type="auto"/>
            <w:hideMark/>
          </w:tcPr>
          <w:p w14:paraId="0C98219C" w14:textId="77777777" w:rsidR="00A11AAA" w:rsidRPr="00E61294" w:rsidRDefault="00A11AAA" w:rsidP="0071567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 xml:space="preserve">Combine ABS with contextual factors (fatigue, usability, </w:t>
            </w:r>
            <w:proofErr w:type="gramStart"/>
            <w:r w:rsidRPr="00E61294">
              <w:rPr>
                <w:rFonts w:ascii="Times New Roman" w:eastAsia="Times New Roman" w:hAnsi="Times New Roman" w:cs="Times New Roman"/>
                <w:sz w:val="24"/>
                <w:szCs w:val="24"/>
              </w:rPr>
              <w:t>environment</w:t>
            </w:r>
            <w:proofErr w:type="gramEnd"/>
            <w:r w:rsidRPr="00E61294">
              <w:rPr>
                <w:rFonts w:ascii="Times New Roman" w:eastAsia="Times New Roman" w:hAnsi="Times New Roman" w:cs="Times New Roman"/>
                <w:sz w:val="24"/>
                <w:szCs w:val="24"/>
              </w:rPr>
              <w:t>).</w:t>
            </w:r>
          </w:p>
        </w:tc>
        <w:tc>
          <w:tcPr>
            <w:tcW w:w="0" w:type="auto"/>
            <w:hideMark/>
          </w:tcPr>
          <w:p w14:paraId="434E18DE" w14:textId="77777777" w:rsidR="00A11AAA" w:rsidRPr="00E61294" w:rsidRDefault="00A11AAA" w:rsidP="0071567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Enables data-driven grouping of respondents.</w:t>
            </w:r>
          </w:p>
        </w:tc>
      </w:tr>
      <w:tr w:rsidR="00557536" w:rsidRPr="00E61294" w14:paraId="7032A88C" w14:textId="77777777" w:rsidTr="00E61294">
        <w:tc>
          <w:tcPr>
            <w:cnfStyle w:val="001000000000" w:firstRow="0" w:lastRow="0" w:firstColumn="1" w:lastColumn="0" w:oddVBand="0" w:evenVBand="0" w:oddHBand="0" w:evenHBand="0" w:firstRowFirstColumn="0" w:firstRowLastColumn="0" w:lastRowFirstColumn="0" w:lastRowLastColumn="0"/>
            <w:tcW w:w="0" w:type="auto"/>
            <w:hideMark/>
          </w:tcPr>
          <w:p w14:paraId="3877AC73" w14:textId="76C29813" w:rsidR="00A11AAA" w:rsidRPr="00E61294" w:rsidRDefault="00A11AAA" w:rsidP="0071567A">
            <w:pPr>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 xml:space="preserve">4. Produce </w:t>
            </w:r>
            <w:r w:rsidR="0071567A" w:rsidRPr="00E61294">
              <w:rPr>
                <w:rFonts w:ascii="Times New Roman" w:eastAsia="Times New Roman" w:hAnsi="Times New Roman" w:cs="Times New Roman"/>
                <w:sz w:val="24"/>
                <w:szCs w:val="24"/>
              </w:rPr>
              <w:t>behavior</w:t>
            </w:r>
            <w:r w:rsidR="005C2ACD" w:rsidRPr="00E61294">
              <w:rPr>
                <w:rFonts w:ascii="Times New Roman" w:eastAsia="Times New Roman" w:hAnsi="Times New Roman" w:cs="Times New Roman"/>
                <w:sz w:val="24"/>
                <w:szCs w:val="24"/>
              </w:rPr>
              <w:t>al segments</w:t>
            </w:r>
          </w:p>
        </w:tc>
        <w:tc>
          <w:tcPr>
            <w:tcW w:w="0" w:type="auto"/>
            <w:hideMark/>
          </w:tcPr>
          <w:p w14:paraId="621F863A" w14:textId="4A05A6D5" w:rsidR="00A11AAA" w:rsidRPr="00E61294" w:rsidRDefault="00A11AAA" w:rsidP="0071567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 xml:space="preserve">Identify four user types (e.g., Fatigued, Confident, Weak, </w:t>
            </w:r>
            <w:r w:rsidR="00914F35" w:rsidRPr="00E61294">
              <w:rPr>
                <w:rFonts w:ascii="Times New Roman" w:eastAsia="Times New Roman" w:hAnsi="Times New Roman" w:cs="Times New Roman"/>
                <w:sz w:val="24"/>
                <w:szCs w:val="24"/>
              </w:rPr>
              <w:t>and Compliant</w:t>
            </w:r>
            <w:r w:rsidRPr="00E61294">
              <w:rPr>
                <w:rFonts w:ascii="Times New Roman" w:eastAsia="Times New Roman" w:hAnsi="Times New Roman" w:cs="Times New Roman"/>
                <w:sz w:val="24"/>
                <w:szCs w:val="24"/>
              </w:rPr>
              <w:t>).</w:t>
            </w:r>
          </w:p>
        </w:tc>
        <w:tc>
          <w:tcPr>
            <w:tcW w:w="0" w:type="auto"/>
            <w:hideMark/>
          </w:tcPr>
          <w:p w14:paraId="6E6D3FBA" w14:textId="77777777" w:rsidR="00A11AAA" w:rsidRPr="00E61294" w:rsidRDefault="00A11AAA" w:rsidP="0071567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61294">
              <w:rPr>
                <w:rFonts w:ascii="Times New Roman" w:eastAsia="Times New Roman" w:hAnsi="Times New Roman" w:cs="Times New Roman"/>
                <w:sz w:val="24"/>
                <w:szCs w:val="24"/>
              </w:rPr>
              <w:t>Provides outputs for targeted intervention design.</w:t>
            </w:r>
          </w:p>
        </w:tc>
      </w:tr>
    </w:tbl>
    <w:bookmarkEnd w:id="0"/>
    <w:p w14:paraId="4380A011" w14:textId="0A2C4399" w:rsidR="00B87E6F" w:rsidRPr="00E61294" w:rsidRDefault="001E4430" w:rsidP="0071567A">
      <w:pPr>
        <w:pStyle w:val="Heading3"/>
        <w:spacing w:line="240" w:lineRule="auto"/>
        <w:rPr>
          <w:rFonts w:ascii="Times New Roman" w:hAnsi="Times New Roman" w:cs="Times New Roman"/>
          <w:color w:val="auto"/>
        </w:rPr>
      </w:pPr>
      <w:r w:rsidRPr="00E61294">
        <w:rPr>
          <w:rStyle w:val="Strong"/>
          <w:rFonts w:ascii="Times New Roman" w:hAnsi="Times New Roman" w:cs="Times New Roman"/>
          <w:color w:val="auto"/>
        </w:rPr>
        <w:t>4.5</w:t>
      </w:r>
      <w:r w:rsidR="001128C5" w:rsidRPr="00E61294">
        <w:rPr>
          <w:rStyle w:val="Strong"/>
          <w:rFonts w:ascii="Times New Roman" w:hAnsi="Times New Roman" w:cs="Times New Roman"/>
          <w:color w:val="auto"/>
        </w:rPr>
        <w:t xml:space="preserve"> </w:t>
      </w:r>
      <w:r w:rsidR="00B87E6F" w:rsidRPr="00E61294">
        <w:rPr>
          <w:rStyle w:val="Strong"/>
          <w:rFonts w:ascii="Times New Roman" w:hAnsi="Times New Roman" w:cs="Times New Roman"/>
          <w:color w:val="auto"/>
        </w:rPr>
        <w:t>Functional Description of the User Behavior Micro-Segmentation Framework (UBMSF)</w:t>
      </w:r>
    </w:p>
    <w:p w14:paraId="42EB2FA1" w14:textId="15874FC6" w:rsidR="007B37E6" w:rsidRPr="00E61294" w:rsidRDefault="007B37E6" w:rsidP="0071567A">
      <w:pPr>
        <w:pStyle w:val="NormalWeb"/>
        <w:jc w:val="both"/>
      </w:pPr>
      <w:r w:rsidRPr="00E61294">
        <w:t>The User Behavior Micro-Segmentation Framework (UBMSF) is a dynamic, user-</w:t>
      </w:r>
      <w:proofErr w:type="spellStart"/>
      <w:r w:rsidRPr="00E61294">
        <w:t>centred</w:t>
      </w:r>
      <w:proofErr w:type="spellEnd"/>
      <w:r w:rsidRPr="00E61294">
        <w:t xml:space="preserve"> model developed to enhance cybersecurity management in remote and hybrid higher-education environments. It continuously evaluates user behavior, classifies individuals into behavioral micro-segments, and applies targeted interventions to promote sustained secure practices. The framework integrates behavioral science, contextual analysis, and adaptive feedback loops to address the human dimension of cybersecurity in a systematic and evidence-based manner.</w:t>
      </w:r>
    </w:p>
    <w:p w14:paraId="7BC7B5F0" w14:textId="61FAE104" w:rsidR="005A7767" w:rsidRPr="00E61294" w:rsidRDefault="007B37E6" w:rsidP="0071567A">
      <w:pPr>
        <w:pStyle w:val="NormalWeb"/>
        <w:jc w:val="both"/>
      </w:pPr>
      <w:r w:rsidRPr="00E61294">
        <w:lastRenderedPageBreak/>
        <w:t>At its analytical core lies the Average Behavior Score (ABS), a composite metric that quantifies each user’s cybersecurity posture. The ABS aggregates performance across multiple behavioral domains, including password management, file handling, browser safety, and network use, to generate a standardized indicator of behavioral consistency and risk exposure. By combining this behavioral measure with contextual factors such as usability difficulty and digital fatigue, the ABS enables the Segmentation Engine to produce precise user profiles. These profiles capture how users behave, why they behave that way, and how their behavior changes over time, forming the foundation for adaptive, data-driven cybersecurity management.</w:t>
      </w:r>
    </w:p>
    <w:p w14:paraId="33357308" w14:textId="77777777" w:rsidR="00B87E6F" w:rsidRPr="00E61294" w:rsidRDefault="00B87E6F" w:rsidP="0071567A">
      <w:pPr>
        <w:pStyle w:val="NormalWeb"/>
      </w:pPr>
      <w:r w:rsidRPr="00E61294">
        <w:t>The framework operates through four interlinked modules:</w:t>
      </w:r>
    </w:p>
    <w:p w14:paraId="248ACB81" w14:textId="56CDA76F" w:rsidR="00B87E6F" w:rsidRPr="00E61294" w:rsidRDefault="00B87E6F" w:rsidP="00C72FF9">
      <w:pPr>
        <w:pStyle w:val="NormalWeb"/>
        <w:numPr>
          <w:ilvl w:val="0"/>
          <w:numId w:val="15"/>
        </w:numPr>
        <w:tabs>
          <w:tab w:val="clear" w:pos="720"/>
        </w:tabs>
        <w:ind w:left="426"/>
        <w:jc w:val="both"/>
      </w:pPr>
      <w:r w:rsidRPr="00E61294">
        <w:rPr>
          <w:rStyle w:val="Strong"/>
        </w:rPr>
        <w:t>Assessment Module</w:t>
      </w:r>
      <w:r w:rsidRPr="00E61294">
        <w:t xml:space="preserve"> – Collects user behavior data across digital hygiene dimensions such as password practices, device management, and browser safety. These observations are synthesized into the </w:t>
      </w:r>
      <w:r w:rsidRPr="00E61294">
        <w:rPr>
          <w:rStyle w:val="Strong"/>
          <w:b w:val="0"/>
          <w:bCs w:val="0"/>
        </w:rPr>
        <w:t>ABS</w:t>
      </w:r>
      <w:r w:rsidRPr="00E61294">
        <w:rPr>
          <w:b/>
          <w:bCs/>
        </w:rPr>
        <w:t>,</w:t>
      </w:r>
      <w:r w:rsidRPr="00E61294">
        <w:t xml:space="preserve"> creating a behavioral fingerprint for each user.</w:t>
      </w:r>
    </w:p>
    <w:p w14:paraId="7BADE648" w14:textId="5A224766" w:rsidR="00B87E6F" w:rsidRPr="00E61294" w:rsidRDefault="00B87E6F" w:rsidP="00C72FF9">
      <w:pPr>
        <w:pStyle w:val="NormalWeb"/>
        <w:numPr>
          <w:ilvl w:val="0"/>
          <w:numId w:val="15"/>
        </w:numPr>
        <w:tabs>
          <w:tab w:val="clear" w:pos="720"/>
        </w:tabs>
        <w:ind w:left="426"/>
        <w:jc w:val="both"/>
      </w:pPr>
      <w:r w:rsidRPr="00E61294">
        <w:rPr>
          <w:rStyle w:val="Strong"/>
        </w:rPr>
        <w:t>Segmentation Engine</w:t>
      </w:r>
      <w:r w:rsidRPr="00E61294">
        <w:t xml:space="preserve"> – Uses the ABS and contextual modifiers to classify users into four micro-segments based on their behavioral tendencies:</w:t>
      </w:r>
    </w:p>
    <w:p w14:paraId="6FD04ADE" w14:textId="1F9FAFCB" w:rsidR="0029275B" w:rsidRPr="00E61294" w:rsidRDefault="0029275B" w:rsidP="00C72FF9">
      <w:pPr>
        <w:pStyle w:val="NormalWeb"/>
        <w:numPr>
          <w:ilvl w:val="0"/>
          <w:numId w:val="24"/>
        </w:numPr>
        <w:ind w:left="709"/>
        <w:jc w:val="both"/>
      </w:pPr>
      <w:r w:rsidRPr="00E61294">
        <w:t>Weak Across All Domains – limited capability and inconsistent secure practices.</w:t>
      </w:r>
    </w:p>
    <w:p w14:paraId="24D51266" w14:textId="7931AB9D" w:rsidR="0029275B" w:rsidRPr="00E61294" w:rsidRDefault="0029275B" w:rsidP="00C72FF9">
      <w:pPr>
        <w:pStyle w:val="NormalWeb"/>
        <w:numPr>
          <w:ilvl w:val="0"/>
          <w:numId w:val="24"/>
        </w:numPr>
        <w:ind w:left="709"/>
        <w:jc w:val="both"/>
      </w:pPr>
      <w:r w:rsidRPr="00E61294">
        <w:t>Careless but Confident – high self-perceived competence but frequent risky shortcuts.</w:t>
      </w:r>
    </w:p>
    <w:p w14:paraId="1D2F8E53" w14:textId="0191B155" w:rsidR="0029275B" w:rsidRPr="00E61294" w:rsidRDefault="0029275B" w:rsidP="00C72FF9">
      <w:pPr>
        <w:pStyle w:val="NormalWeb"/>
        <w:numPr>
          <w:ilvl w:val="0"/>
          <w:numId w:val="24"/>
        </w:numPr>
        <w:ind w:left="709"/>
        <w:jc w:val="both"/>
      </w:pPr>
      <w:r w:rsidRPr="00E61294">
        <w:t>Fatigued and Overloaded – motivated users whose secure behavior declines under workload or fatigue.</w:t>
      </w:r>
    </w:p>
    <w:p w14:paraId="701A0B90" w14:textId="4D4CB0C4" w:rsidR="0029275B" w:rsidRPr="00E61294" w:rsidRDefault="0029275B" w:rsidP="00C72FF9">
      <w:pPr>
        <w:pStyle w:val="NormalWeb"/>
        <w:numPr>
          <w:ilvl w:val="0"/>
          <w:numId w:val="24"/>
        </w:numPr>
        <w:ind w:left="709"/>
        <w:jc w:val="both"/>
      </w:pPr>
      <w:r w:rsidRPr="00E61294">
        <w:t>Compliant and Cautious – consistently secure users who maintain high compliance and serve as peer models.</w:t>
      </w:r>
    </w:p>
    <w:p w14:paraId="6009A51C" w14:textId="517ACC46" w:rsidR="00B87E6F" w:rsidRPr="00E61294" w:rsidRDefault="00B87E6F" w:rsidP="00C72FF9">
      <w:pPr>
        <w:pStyle w:val="NormalWeb"/>
        <w:numPr>
          <w:ilvl w:val="0"/>
          <w:numId w:val="15"/>
        </w:numPr>
        <w:tabs>
          <w:tab w:val="clear" w:pos="720"/>
          <w:tab w:val="num" w:pos="567"/>
        </w:tabs>
        <w:ind w:left="426"/>
        <w:jc w:val="both"/>
      </w:pPr>
      <w:r w:rsidRPr="00E61294">
        <w:rPr>
          <w:rStyle w:val="Strong"/>
        </w:rPr>
        <w:t>Intervention and Guidance Module</w:t>
      </w:r>
      <w:r w:rsidRPr="00E61294">
        <w:t xml:space="preserve"> – Aligns each segment with tailored interventions:</w:t>
      </w:r>
    </w:p>
    <w:p w14:paraId="41DD0ADB" w14:textId="6AF4F035" w:rsidR="0029275B" w:rsidRPr="00E61294" w:rsidRDefault="0029275B" w:rsidP="00C72FF9">
      <w:pPr>
        <w:pStyle w:val="NormalWeb"/>
        <w:numPr>
          <w:ilvl w:val="0"/>
          <w:numId w:val="25"/>
        </w:numPr>
        <w:ind w:left="567"/>
        <w:jc w:val="both"/>
      </w:pPr>
      <w:r w:rsidRPr="00E61294">
        <w:t>Weak users receive Guidance and Simple GUIs to simplify secure behavior.</w:t>
      </w:r>
    </w:p>
    <w:p w14:paraId="57F649E0" w14:textId="6AB8D044" w:rsidR="0029275B" w:rsidRPr="00E61294" w:rsidRDefault="0029275B" w:rsidP="00C72FF9">
      <w:pPr>
        <w:pStyle w:val="NormalWeb"/>
        <w:numPr>
          <w:ilvl w:val="0"/>
          <w:numId w:val="25"/>
        </w:numPr>
        <w:ind w:left="567"/>
        <w:jc w:val="both"/>
      </w:pPr>
      <w:r w:rsidRPr="00E61294">
        <w:t>Careless users are supported through Nudges and Simulations that reveal risk consequences.</w:t>
      </w:r>
    </w:p>
    <w:p w14:paraId="1E7CF9CF" w14:textId="4F1AB0DF" w:rsidR="0029275B" w:rsidRPr="00E61294" w:rsidRDefault="0029275B" w:rsidP="00C72FF9">
      <w:pPr>
        <w:pStyle w:val="NormalWeb"/>
        <w:numPr>
          <w:ilvl w:val="0"/>
          <w:numId w:val="25"/>
        </w:numPr>
        <w:ind w:left="567"/>
        <w:jc w:val="both"/>
      </w:pPr>
      <w:r w:rsidRPr="00E61294">
        <w:t>Fatigued users benefit from Fatigue-Aware Automation, which reduces cognitive burden.</w:t>
      </w:r>
    </w:p>
    <w:p w14:paraId="3B882F19" w14:textId="4E0031A1" w:rsidR="0029275B" w:rsidRPr="00E61294" w:rsidRDefault="0029275B" w:rsidP="00C72FF9">
      <w:pPr>
        <w:pStyle w:val="NormalWeb"/>
        <w:numPr>
          <w:ilvl w:val="0"/>
          <w:numId w:val="25"/>
        </w:numPr>
        <w:ind w:left="567"/>
        <w:jc w:val="both"/>
      </w:pPr>
      <w:r w:rsidRPr="00E61294">
        <w:t>Compliant users are reinforced through Light Mentorship to sustain engagement.</w:t>
      </w:r>
    </w:p>
    <w:p w14:paraId="6EFB8360" w14:textId="7283B50F" w:rsidR="0029275B" w:rsidRPr="00E61294" w:rsidRDefault="0029275B" w:rsidP="00C72FF9">
      <w:pPr>
        <w:pStyle w:val="NormalWeb"/>
        <w:numPr>
          <w:ilvl w:val="0"/>
          <w:numId w:val="25"/>
        </w:numPr>
        <w:ind w:left="567"/>
        <w:jc w:val="both"/>
      </w:pPr>
      <w:r w:rsidRPr="00E61294">
        <w:t>These interventions collectively reduce friction, correct unsafe habits, and reinforce positive cybersecurity behavior.</w:t>
      </w:r>
    </w:p>
    <w:p w14:paraId="4A89F3C9" w14:textId="4EF0D9E6" w:rsidR="00B87E6F" w:rsidRPr="00E61294" w:rsidRDefault="00B87E6F" w:rsidP="00C72FF9">
      <w:pPr>
        <w:pStyle w:val="NormalWeb"/>
        <w:numPr>
          <w:ilvl w:val="0"/>
          <w:numId w:val="15"/>
        </w:numPr>
        <w:tabs>
          <w:tab w:val="clear" w:pos="720"/>
          <w:tab w:val="num" w:pos="426"/>
        </w:tabs>
        <w:ind w:left="426"/>
        <w:jc w:val="both"/>
      </w:pPr>
      <w:r w:rsidRPr="00E61294">
        <w:rPr>
          <w:rStyle w:val="Strong"/>
        </w:rPr>
        <w:t>Monitoring and Feedback Module</w:t>
      </w:r>
      <w:r w:rsidRPr="00E61294">
        <w:t xml:space="preserve"> –</w:t>
      </w:r>
      <w:r w:rsidR="009F4890" w:rsidRPr="00E61294">
        <w:t>Tracks behavioral improvements over time through usability metrics, fatigue reduction, and incident trends. Users who demonstrate steady improvement move through the YES-loop toward Sustained Secure Behavior, while those showing persistent risk are re-segmented for renewed support. This cyclical process ensures continuous learning and behavioral adaptation.</w:t>
      </w:r>
    </w:p>
    <w:p w14:paraId="32E5E80F" w14:textId="25698474" w:rsidR="00BC669E" w:rsidRPr="00E61294" w:rsidRDefault="009F4890" w:rsidP="0071567A">
      <w:pPr>
        <w:pStyle w:val="NormalWeb"/>
        <w:jc w:val="both"/>
      </w:pPr>
      <w:r w:rsidRPr="00E61294">
        <w:t>By integrating quantitative behavior scoring (ABS) with qualitative segmentation and adaptive feedback, the UBMSF transforms cybersecurity management from a uniform awareness model into a personalized, evidence-driven process. It provides universities and organizations with a scalable mechanism to understand user heterogeneity, anticipate risk, and foster sustainable secure conduct across diverse user populations</w:t>
      </w:r>
      <w:r w:rsidR="00B87E6F" w:rsidRPr="00E61294">
        <w:t>.</w:t>
      </w:r>
    </w:p>
    <w:p w14:paraId="61FC2486" w14:textId="6AC76A78" w:rsidR="006F2331" w:rsidRPr="00E61294" w:rsidRDefault="001E4430" w:rsidP="0071567A">
      <w:pPr>
        <w:pStyle w:val="Heading3"/>
        <w:spacing w:line="240" w:lineRule="auto"/>
        <w:jc w:val="both"/>
        <w:rPr>
          <w:rFonts w:ascii="Times New Roman" w:hAnsi="Times New Roman" w:cs="Times New Roman"/>
          <w:color w:val="auto"/>
        </w:rPr>
      </w:pPr>
      <w:r w:rsidRPr="00E61294">
        <w:rPr>
          <w:rStyle w:val="Strong"/>
          <w:rFonts w:ascii="Times New Roman" w:hAnsi="Times New Roman" w:cs="Times New Roman"/>
          <w:color w:val="auto"/>
        </w:rPr>
        <w:lastRenderedPageBreak/>
        <w:t>4.6</w:t>
      </w:r>
      <w:r w:rsidR="006F2331" w:rsidRPr="00E61294">
        <w:rPr>
          <w:rStyle w:val="Strong"/>
          <w:rFonts w:ascii="Times New Roman" w:hAnsi="Times New Roman" w:cs="Times New Roman"/>
          <w:color w:val="auto"/>
        </w:rPr>
        <w:t xml:space="preserve"> User Segmentation Logic</w:t>
      </w:r>
    </w:p>
    <w:p w14:paraId="211210FB" w14:textId="3EF50544" w:rsidR="006F2331" w:rsidRPr="00E61294" w:rsidRDefault="006F2331" w:rsidP="0071567A">
      <w:pPr>
        <w:pStyle w:val="NormalWeb"/>
        <w:jc w:val="both"/>
      </w:pPr>
      <w:r w:rsidRPr="00E61294">
        <w:t xml:space="preserve">Based on the empirical results, four principal </w:t>
      </w:r>
      <w:r w:rsidR="009C5DFB" w:rsidRPr="00E61294">
        <w:t>behavioral</w:t>
      </w:r>
      <w:r w:rsidRPr="00E61294">
        <w:t xml:space="preserve"> segments were derived</w:t>
      </w:r>
      <w:r w:rsidR="001A52A6">
        <w:t xml:space="preserve"> as indicated in table 11</w:t>
      </w:r>
      <w:r w:rsidRPr="00E61294">
        <w:t>:</w:t>
      </w:r>
    </w:p>
    <w:p w14:paraId="6930814F" w14:textId="0CD66BE4" w:rsidR="009130CA" w:rsidRPr="00E61294" w:rsidRDefault="00372D6B" w:rsidP="0071567A">
      <w:pPr>
        <w:pStyle w:val="NormalWeb"/>
        <w:jc w:val="both"/>
        <w:rPr>
          <w:lang w:val="en-GB"/>
        </w:rPr>
      </w:pPr>
      <w:proofErr w:type="gramStart"/>
      <w:r w:rsidRPr="00E61294">
        <w:rPr>
          <w:b/>
          <w:lang w:val="en-GB"/>
        </w:rPr>
        <w:t xml:space="preserve">Table </w:t>
      </w:r>
      <w:r w:rsidR="001E4430" w:rsidRPr="00E61294">
        <w:rPr>
          <w:b/>
          <w:lang w:val="en-GB"/>
        </w:rPr>
        <w:t>11</w:t>
      </w:r>
      <w:r w:rsidR="0071567A" w:rsidRPr="00E61294">
        <w:rPr>
          <w:lang w:val="en-GB"/>
        </w:rPr>
        <w:t>.</w:t>
      </w:r>
      <w:proofErr w:type="gramEnd"/>
      <w:r w:rsidR="009130CA" w:rsidRPr="00E61294">
        <w:rPr>
          <w:lang w:val="en-GB"/>
        </w:rPr>
        <w:t xml:space="preserve"> </w:t>
      </w:r>
      <w:r w:rsidR="00A36064" w:rsidRPr="00E61294">
        <w:rPr>
          <w:rStyle w:val="Strong"/>
          <w:bCs w:val="0"/>
        </w:rPr>
        <w:t>User Segmentation Logic</w:t>
      </w:r>
    </w:p>
    <w:tbl>
      <w:tblPr>
        <w:tblStyle w:val="GridTable2"/>
        <w:tblW w:w="0" w:type="auto"/>
        <w:tblLook w:val="04A0" w:firstRow="1" w:lastRow="0" w:firstColumn="1" w:lastColumn="0" w:noHBand="0" w:noVBand="1"/>
      </w:tblPr>
      <w:tblGrid>
        <w:gridCol w:w="1710"/>
        <w:gridCol w:w="2610"/>
        <w:gridCol w:w="4050"/>
      </w:tblGrid>
      <w:tr w:rsidR="00CA2241" w:rsidRPr="00E61294" w14:paraId="696E3E7E" w14:textId="77777777" w:rsidTr="00E612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0" w:type="dxa"/>
            <w:hideMark/>
          </w:tcPr>
          <w:p w14:paraId="4D224107" w14:textId="77777777" w:rsidR="006F2331" w:rsidRPr="00E61294" w:rsidRDefault="006F2331" w:rsidP="0071567A">
            <w:pPr>
              <w:jc w:val="both"/>
              <w:rPr>
                <w:rFonts w:ascii="Times New Roman" w:hAnsi="Times New Roman" w:cs="Times New Roman"/>
                <w:b w:val="0"/>
                <w:bCs w:val="0"/>
                <w:sz w:val="24"/>
                <w:szCs w:val="24"/>
              </w:rPr>
            </w:pPr>
            <w:r w:rsidRPr="00E61294">
              <w:rPr>
                <w:rStyle w:val="Strong"/>
                <w:rFonts w:ascii="Times New Roman" w:hAnsi="Times New Roman" w:cs="Times New Roman"/>
                <w:sz w:val="24"/>
                <w:szCs w:val="24"/>
              </w:rPr>
              <w:t>Segment</w:t>
            </w:r>
          </w:p>
        </w:tc>
        <w:tc>
          <w:tcPr>
            <w:tcW w:w="2610" w:type="dxa"/>
            <w:hideMark/>
          </w:tcPr>
          <w:p w14:paraId="36258D33" w14:textId="77777777" w:rsidR="006F2331" w:rsidRPr="00E61294" w:rsidRDefault="006F2331" w:rsidP="0071567A">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E61294">
              <w:rPr>
                <w:rStyle w:val="Strong"/>
                <w:rFonts w:ascii="Times New Roman" w:hAnsi="Times New Roman" w:cs="Times New Roman"/>
                <w:sz w:val="24"/>
                <w:szCs w:val="24"/>
              </w:rPr>
              <w:t>Dominant Traits</w:t>
            </w:r>
          </w:p>
        </w:tc>
        <w:tc>
          <w:tcPr>
            <w:tcW w:w="4050" w:type="dxa"/>
            <w:hideMark/>
          </w:tcPr>
          <w:p w14:paraId="59A6A755" w14:textId="77777777" w:rsidR="006F2331" w:rsidRPr="00E61294" w:rsidRDefault="006F2331" w:rsidP="0071567A">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E61294">
              <w:rPr>
                <w:rStyle w:val="Strong"/>
                <w:rFonts w:ascii="Times New Roman" w:hAnsi="Times New Roman" w:cs="Times New Roman"/>
                <w:sz w:val="24"/>
                <w:szCs w:val="24"/>
              </w:rPr>
              <w:t>Indicative Interventions</w:t>
            </w:r>
          </w:p>
        </w:tc>
      </w:tr>
      <w:tr w:rsidR="00CA2241" w:rsidRPr="00E61294" w14:paraId="45C4D10D"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0" w:type="dxa"/>
            <w:hideMark/>
          </w:tcPr>
          <w:p w14:paraId="45606714" w14:textId="77777777" w:rsidR="006F2331" w:rsidRPr="00E61294" w:rsidRDefault="006F2331" w:rsidP="0071567A">
            <w:pPr>
              <w:jc w:val="both"/>
              <w:rPr>
                <w:rFonts w:ascii="Times New Roman" w:hAnsi="Times New Roman" w:cs="Times New Roman"/>
                <w:sz w:val="24"/>
                <w:szCs w:val="24"/>
              </w:rPr>
            </w:pPr>
            <w:r w:rsidRPr="00E61294">
              <w:rPr>
                <w:rStyle w:val="Strong"/>
                <w:rFonts w:ascii="Times New Roman" w:hAnsi="Times New Roman" w:cs="Times New Roman"/>
                <w:sz w:val="24"/>
                <w:szCs w:val="24"/>
              </w:rPr>
              <w:t>Weak-Across-All-Domains</w:t>
            </w:r>
          </w:p>
        </w:tc>
        <w:tc>
          <w:tcPr>
            <w:tcW w:w="2610" w:type="dxa"/>
            <w:hideMark/>
          </w:tcPr>
          <w:p w14:paraId="1E5F350C" w14:textId="77777777" w:rsidR="006F2331" w:rsidRPr="00E61294" w:rsidRDefault="006F2331" w:rsidP="0071567A">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Low capability, high usability barriers</w:t>
            </w:r>
          </w:p>
        </w:tc>
        <w:tc>
          <w:tcPr>
            <w:tcW w:w="4050" w:type="dxa"/>
            <w:hideMark/>
          </w:tcPr>
          <w:p w14:paraId="4582CB7A" w14:textId="77777777" w:rsidR="006F2331" w:rsidRPr="00E61294" w:rsidRDefault="006F2331" w:rsidP="0071567A">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Simplified authentication, guided remote support, step-by-step practical training</w:t>
            </w:r>
          </w:p>
        </w:tc>
      </w:tr>
      <w:tr w:rsidR="00CA2241" w:rsidRPr="00E61294" w14:paraId="4D32BFD6" w14:textId="77777777" w:rsidTr="00E61294">
        <w:tc>
          <w:tcPr>
            <w:cnfStyle w:val="001000000000" w:firstRow="0" w:lastRow="0" w:firstColumn="1" w:lastColumn="0" w:oddVBand="0" w:evenVBand="0" w:oddHBand="0" w:evenHBand="0" w:firstRowFirstColumn="0" w:firstRowLastColumn="0" w:lastRowFirstColumn="0" w:lastRowLastColumn="0"/>
            <w:tcW w:w="1710" w:type="dxa"/>
            <w:hideMark/>
          </w:tcPr>
          <w:p w14:paraId="2A94AF60" w14:textId="77777777" w:rsidR="006F2331" w:rsidRPr="00E61294" w:rsidRDefault="006F2331" w:rsidP="0071567A">
            <w:pPr>
              <w:jc w:val="both"/>
              <w:rPr>
                <w:rFonts w:ascii="Times New Roman" w:hAnsi="Times New Roman" w:cs="Times New Roman"/>
                <w:sz w:val="24"/>
                <w:szCs w:val="24"/>
              </w:rPr>
            </w:pPr>
            <w:r w:rsidRPr="00E61294">
              <w:rPr>
                <w:rStyle w:val="Strong"/>
                <w:rFonts w:ascii="Times New Roman" w:hAnsi="Times New Roman" w:cs="Times New Roman"/>
                <w:sz w:val="24"/>
                <w:szCs w:val="24"/>
              </w:rPr>
              <w:t>Careless-but-Confident</w:t>
            </w:r>
          </w:p>
        </w:tc>
        <w:tc>
          <w:tcPr>
            <w:tcW w:w="2610" w:type="dxa"/>
            <w:hideMark/>
          </w:tcPr>
          <w:p w14:paraId="2518AC93" w14:textId="77777777" w:rsidR="006F2331" w:rsidRPr="00E61294" w:rsidRDefault="006F2331" w:rsidP="0071567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High perceived control, risky online habits</w:t>
            </w:r>
          </w:p>
        </w:tc>
        <w:tc>
          <w:tcPr>
            <w:tcW w:w="4050" w:type="dxa"/>
            <w:hideMark/>
          </w:tcPr>
          <w:p w14:paraId="3EA14DCE" w14:textId="77777777" w:rsidR="006F2331" w:rsidRPr="00E61294" w:rsidRDefault="006F2331" w:rsidP="0071567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Just-in-time tips, simulated phishing with feedback, browser safety prompts</w:t>
            </w:r>
          </w:p>
        </w:tc>
      </w:tr>
      <w:tr w:rsidR="00CA2241" w:rsidRPr="00E61294" w14:paraId="3512F8AD" w14:textId="77777777" w:rsidTr="00E61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0" w:type="dxa"/>
            <w:hideMark/>
          </w:tcPr>
          <w:p w14:paraId="2EF65314" w14:textId="77777777" w:rsidR="006F2331" w:rsidRPr="00E61294" w:rsidRDefault="006F2331" w:rsidP="0071567A">
            <w:pPr>
              <w:jc w:val="both"/>
              <w:rPr>
                <w:rFonts w:ascii="Times New Roman" w:hAnsi="Times New Roman" w:cs="Times New Roman"/>
                <w:sz w:val="24"/>
                <w:szCs w:val="24"/>
              </w:rPr>
            </w:pPr>
            <w:r w:rsidRPr="00E61294">
              <w:rPr>
                <w:rStyle w:val="Strong"/>
                <w:rFonts w:ascii="Times New Roman" w:hAnsi="Times New Roman" w:cs="Times New Roman"/>
                <w:sz w:val="24"/>
                <w:szCs w:val="24"/>
              </w:rPr>
              <w:t>Fatigued-and-Overloaded</w:t>
            </w:r>
          </w:p>
        </w:tc>
        <w:tc>
          <w:tcPr>
            <w:tcW w:w="2610" w:type="dxa"/>
            <w:hideMark/>
          </w:tcPr>
          <w:p w14:paraId="3ADDF40B" w14:textId="77777777" w:rsidR="006F2331" w:rsidRPr="00E61294" w:rsidRDefault="006F2331" w:rsidP="0071567A">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Moderate skill, high digital fatigue</w:t>
            </w:r>
          </w:p>
        </w:tc>
        <w:tc>
          <w:tcPr>
            <w:tcW w:w="4050" w:type="dxa"/>
            <w:hideMark/>
          </w:tcPr>
          <w:p w14:paraId="6FE8124D" w14:textId="77777777" w:rsidR="006F2331" w:rsidRPr="00E61294" w:rsidRDefault="006F2331" w:rsidP="0071567A">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Fatigue-aware scheduling, reduced prompt frequency, digital-wellness guidance</w:t>
            </w:r>
          </w:p>
        </w:tc>
      </w:tr>
      <w:tr w:rsidR="00CA2241" w:rsidRPr="00E61294" w14:paraId="75912216" w14:textId="77777777" w:rsidTr="00E61294">
        <w:tc>
          <w:tcPr>
            <w:cnfStyle w:val="001000000000" w:firstRow="0" w:lastRow="0" w:firstColumn="1" w:lastColumn="0" w:oddVBand="0" w:evenVBand="0" w:oddHBand="0" w:evenHBand="0" w:firstRowFirstColumn="0" w:firstRowLastColumn="0" w:lastRowFirstColumn="0" w:lastRowLastColumn="0"/>
            <w:tcW w:w="1710" w:type="dxa"/>
            <w:hideMark/>
          </w:tcPr>
          <w:p w14:paraId="33DAE37C" w14:textId="77777777" w:rsidR="006F2331" w:rsidRPr="00E61294" w:rsidRDefault="006F2331" w:rsidP="0071567A">
            <w:pPr>
              <w:jc w:val="both"/>
              <w:rPr>
                <w:rFonts w:ascii="Times New Roman" w:hAnsi="Times New Roman" w:cs="Times New Roman"/>
                <w:sz w:val="24"/>
                <w:szCs w:val="24"/>
              </w:rPr>
            </w:pPr>
            <w:r w:rsidRPr="00E61294">
              <w:rPr>
                <w:rStyle w:val="Strong"/>
                <w:rFonts w:ascii="Times New Roman" w:hAnsi="Times New Roman" w:cs="Times New Roman"/>
                <w:sz w:val="24"/>
                <w:szCs w:val="24"/>
              </w:rPr>
              <w:t>Compliant-and-Cautious</w:t>
            </w:r>
          </w:p>
        </w:tc>
        <w:tc>
          <w:tcPr>
            <w:tcW w:w="2610" w:type="dxa"/>
            <w:hideMark/>
          </w:tcPr>
          <w:p w14:paraId="6F55CF54" w14:textId="7F03DC41" w:rsidR="006F2331" w:rsidRPr="00E61294" w:rsidRDefault="006F2331" w:rsidP="0071567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 xml:space="preserve">Consistently secure </w:t>
            </w:r>
            <w:r w:rsidR="008F19B0" w:rsidRPr="00E61294">
              <w:rPr>
                <w:rFonts w:ascii="Times New Roman" w:hAnsi="Times New Roman" w:cs="Times New Roman"/>
                <w:sz w:val="24"/>
                <w:szCs w:val="24"/>
              </w:rPr>
              <w:t>behavior</w:t>
            </w:r>
            <w:r w:rsidRPr="00E61294">
              <w:rPr>
                <w:rFonts w:ascii="Times New Roman" w:hAnsi="Times New Roman" w:cs="Times New Roman"/>
                <w:sz w:val="24"/>
                <w:szCs w:val="24"/>
              </w:rPr>
              <w:t>, high motivation</w:t>
            </w:r>
          </w:p>
        </w:tc>
        <w:tc>
          <w:tcPr>
            <w:tcW w:w="4050" w:type="dxa"/>
            <w:hideMark/>
          </w:tcPr>
          <w:p w14:paraId="49FFCE10" w14:textId="77777777" w:rsidR="006F2331" w:rsidRPr="00E61294" w:rsidRDefault="006F2331" w:rsidP="0071567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61294">
              <w:rPr>
                <w:rFonts w:ascii="Times New Roman" w:hAnsi="Times New Roman" w:cs="Times New Roman"/>
                <w:sz w:val="24"/>
                <w:szCs w:val="24"/>
              </w:rPr>
              <w:t>Peer-mentor roles, advanced awareness updates, participation in usability testing</w:t>
            </w:r>
          </w:p>
        </w:tc>
      </w:tr>
    </w:tbl>
    <w:p w14:paraId="4A1B31E9" w14:textId="39B845E3" w:rsidR="00A36064" w:rsidRPr="00E61294" w:rsidRDefault="00A36064" w:rsidP="0071567A">
      <w:pPr>
        <w:pStyle w:val="NormalWeb"/>
        <w:jc w:val="both"/>
        <w:rPr>
          <w:lang w:val="en-GB"/>
        </w:rPr>
      </w:pPr>
      <w:r w:rsidRPr="00E61294">
        <w:rPr>
          <w:lang w:val="en-GB"/>
        </w:rPr>
        <w:t xml:space="preserve">Source: primary data </w:t>
      </w:r>
    </w:p>
    <w:p w14:paraId="5BD5A3DF" w14:textId="07E28045" w:rsidR="006F2331" w:rsidRPr="00E61294" w:rsidRDefault="006F2331" w:rsidP="0071567A">
      <w:pPr>
        <w:pStyle w:val="NormalWeb"/>
        <w:jc w:val="both"/>
      </w:pPr>
      <w:r w:rsidRPr="00E61294">
        <w:t xml:space="preserve">These segments reflect the empirical observation that motivation, social norms, and habitual patterns drive </w:t>
      </w:r>
      <w:r w:rsidR="008F19B0" w:rsidRPr="00E61294">
        <w:t>behavior</w:t>
      </w:r>
      <w:r w:rsidRPr="00E61294">
        <w:t xml:space="preserve"> more strongly than technical proficiency alone.</w:t>
      </w:r>
    </w:p>
    <w:p w14:paraId="4FEE0BA8" w14:textId="31CE0C1A" w:rsidR="006F2331" w:rsidRPr="00E61294" w:rsidRDefault="006F2331" w:rsidP="0071567A">
      <w:pPr>
        <w:pStyle w:val="Heading3"/>
        <w:spacing w:line="240" w:lineRule="auto"/>
        <w:jc w:val="both"/>
        <w:rPr>
          <w:rFonts w:ascii="Times New Roman" w:hAnsi="Times New Roman" w:cs="Times New Roman"/>
          <w:color w:val="auto"/>
        </w:rPr>
      </w:pPr>
      <w:r w:rsidRPr="00E61294">
        <w:rPr>
          <w:rStyle w:val="Strong"/>
          <w:rFonts w:ascii="Times New Roman" w:hAnsi="Times New Roman" w:cs="Times New Roman"/>
          <w:color w:val="auto"/>
        </w:rPr>
        <w:t>4.</w:t>
      </w:r>
      <w:r w:rsidR="001E4430" w:rsidRPr="00E61294">
        <w:rPr>
          <w:rStyle w:val="Strong"/>
          <w:rFonts w:ascii="Times New Roman" w:hAnsi="Times New Roman" w:cs="Times New Roman"/>
          <w:color w:val="auto"/>
        </w:rPr>
        <w:t>7</w:t>
      </w:r>
      <w:r w:rsidRPr="00E61294">
        <w:rPr>
          <w:rStyle w:val="Strong"/>
          <w:rFonts w:ascii="Times New Roman" w:hAnsi="Times New Roman" w:cs="Times New Roman"/>
          <w:color w:val="auto"/>
        </w:rPr>
        <w:t xml:space="preserve"> Policy and Practical Relevance</w:t>
      </w:r>
    </w:p>
    <w:p w14:paraId="5121B69B" w14:textId="4C4D4F4C" w:rsidR="006F2331" w:rsidRPr="00E61294" w:rsidRDefault="009F4890" w:rsidP="0071567A">
      <w:pPr>
        <w:pStyle w:val="NormalWeb"/>
        <w:jc w:val="both"/>
      </w:pPr>
      <w:r w:rsidRPr="00E61294">
        <w:t xml:space="preserve">The framework moves beyond generic awareness </w:t>
      </w:r>
      <w:r w:rsidR="00914F35" w:rsidRPr="00E61294">
        <w:t>programs</w:t>
      </w:r>
      <w:r w:rsidRPr="00E61294">
        <w:t xml:space="preserve"> by embedding behavioral and contextual insight into cybersecurity management. It provides institutions with an evidence-based mechanism for allocating resources and designing interventions that reflect actual user realities. Regular reassessment ensures adaptability as technologies and work conditions evolve, supporting a continuous-improvement cycle rather than static compliance</w:t>
      </w:r>
      <w:r w:rsidR="006F2331" w:rsidRPr="00E61294">
        <w:t>.</w:t>
      </w:r>
    </w:p>
    <w:p w14:paraId="15674196" w14:textId="15CF435F" w:rsidR="006F2331" w:rsidRPr="00E61294" w:rsidRDefault="00372D6B" w:rsidP="0071567A">
      <w:pPr>
        <w:pStyle w:val="Heading3"/>
        <w:spacing w:line="240" w:lineRule="auto"/>
        <w:jc w:val="both"/>
        <w:rPr>
          <w:rFonts w:ascii="Times New Roman" w:hAnsi="Times New Roman" w:cs="Times New Roman"/>
          <w:color w:val="auto"/>
        </w:rPr>
      </w:pPr>
      <w:r w:rsidRPr="00E61294">
        <w:rPr>
          <w:rStyle w:val="Strong"/>
          <w:rFonts w:ascii="Times New Roman" w:hAnsi="Times New Roman" w:cs="Times New Roman"/>
          <w:color w:val="auto"/>
        </w:rPr>
        <w:t>4.</w:t>
      </w:r>
      <w:r w:rsidR="001E4430" w:rsidRPr="00E61294">
        <w:rPr>
          <w:rStyle w:val="Strong"/>
          <w:rFonts w:ascii="Times New Roman" w:hAnsi="Times New Roman" w:cs="Times New Roman"/>
          <w:color w:val="auto"/>
        </w:rPr>
        <w:t>8</w:t>
      </w:r>
      <w:r w:rsidR="006F2331" w:rsidRPr="00E61294">
        <w:rPr>
          <w:rStyle w:val="Strong"/>
          <w:rFonts w:ascii="Times New Roman" w:hAnsi="Times New Roman" w:cs="Times New Roman"/>
          <w:color w:val="auto"/>
        </w:rPr>
        <w:t xml:space="preserve"> Theoretical Significance</w:t>
      </w:r>
    </w:p>
    <w:p w14:paraId="354BD2D6" w14:textId="083B4C05" w:rsidR="006F2331" w:rsidRPr="00E61294" w:rsidRDefault="006F2331" w:rsidP="0071567A">
      <w:pPr>
        <w:pStyle w:val="NormalWeb"/>
        <w:jc w:val="both"/>
      </w:pPr>
      <w:r w:rsidRPr="00E61294">
        <w:t>The framework operationalises TPB by integrating environmental moderators</w:t>
      </w:r>
      <w:r w:rsidR="009F4890" w:rsidRPr="00E61294">
        <w:t xml:space="preserve">, </w:t>
      </w:r>
      <w:r w:rsidRPr="00E61294">
        <w:t>usability and fatigue</w:t>
      </w:r>
      <w:r w:rsidR="009F4890" w:rsidRPr="00E61294">
        <w:t xml:space="preserve">, </w:t>
      </w:r>
      <w:r w:rsidRPr="00E61294">
        <w:t xml:space="preserve">into its predictive structure and by applying Design Science Research logic to transform </w:t>
      </w:r>
      <w:r w:rsidR="009C5DFB" w:rsidRPr="00E61294">
        <w:t>behavioral</w:t>
      </w:r>
      <w:r w:rsidRPr="00E61294">
        <w:t xml:space="preserve"> evidence into an </w:t>
      </w:r>
      <w:proofErr w:type="spellStart"/>
      <w:r w:rsidRPr="00E61294">
        <w:t>artefact</w:t>
      </w:r>
      <w:proofErr w:type="spellEnd"/>
      <w:r w:rsidRPr="00E61294">
        <w:t xml:space="preserve"> for real-world use. It thereby bridges the gap between </w:t>
      </w:r>
      <w:r w:rsidR="009C5DFB" w:rsidRPr="00E61294">
        <w:t>behavioral</w:t>
      </w:r>
      <w:r w:rsidRPr="00E61294">
        <w:t xml:space="preserve"> theory and applied cybersecurity design, offering a scalable, context-aware </w:t>
      </w:r>
      <w:r w:rsidR="009D351D" w:rsidRPr="00E61294">
        <w:t>framework</w:t>
      </w:r>
      <w:r w:rsidRPr="00E61294">
        <w:t xml:space="preserve"> suitable for higher-education environments.</w:t>
      </w:r>
    </w:p>
    <w:p w14:paraId="00EEC404" w14:textId="0220E35B" w:rsidR="009F4890" w:rsidRPr="00E61294" w:rsidRDefault="009F4890" w:rsidP="0071567A">
      <w:pPr>
        <w:pStyle w:val="NormalWeb"/>
        <w:jc w:val="both"/>
        <w:rPr>
          <w:lang w:val="en-GB"/>
        </w:rPr>
      </w:pPr>
      <w:r w:rsidRPr="00E61294">
        <w:rPr>
          <w:lang w:val="en-GB"/>
        </w:rPr>
        <w:t>The User-Behavior Micro-Segmentation Framework described above was empirically validated using the behavioral dataset collected from university staff working in remote and hybrid environments. This validation sought to determine whether the relationships identified in the conceptual framework, particularly those involving usability difficulty, digital fatigue, and perceived behavioral control, were statistically significant and consistent across user segments. The following section presents the quantitative results and statistical analyses that informed the development of the framework’s segmentation logic and intervention strategies.</w:t>
      </w:r>
    </w:p>
    <w:p w14:paraId="644C52C4" w14:textId="06B5A104" w:rsidR="00BC669E" w:rsidRPr="00E61294" w:rsidRDefault="00291FF0" w:rsidP="0071567A">
      <w:pPr>
        <w:pStyle w:val="NormalWeb"/>
        <w:jc w:val="both"/>
      </w:pPr>
      <w:r w:rsidRPr="00E61294">
        <w:rPr>
          <w:lang w:val="en-GB"/>
        </w:rPr>
        <w:lastRenderedPageBreak/>
        <w:t>T</w:t>
      </w:r>
      <w:r w:rsidRPr="00E61294">
        <w:t xml:space="preserve">he framework therefore unites theoretical reasoning and empirical observation into a single interpretive structure. Having outlined how </w:t>
      </w:r>
      <w:r w:rsidR="009C5DFB" w:rsidRPr="00E61294">
        <w:t>behavioral</w:t>
      </w:r>
      <w:r w:rsidRPr="00E61294">
        <w:t xml:space="preserve"> segments and contextual moderators interact, the next section interprets these results in light of existing cybersecurity </w:t>
      </w:r>
      <w:r w:rsidR="008F19B0" w:rsidRPr="00E61294">
        <w:t>behavior</w:t>
      </w:r>
      <w:r w:rsidRPr="00E61294">
        <w:t xml:space="preserve"> theory. The Discussion elaborates on how these findings extend the Theory of Planned </w:t>
      </w:r>
      <w:r w:rsidR="008F19B0" w:rsidRPr="00E61294">
        <w:t>Behavior</w:t>
      </w:r>
      <w:r w:rsidRPr="00E61294">
        <w:t xml:space="preserve"> and what they imply for both institutional practice and user-</w:t>
      </w:r>
      <w:proofErr w:type="spellStart"/>
      <w:r w:rsidRPr="00E61294">
        <w:t>centred</w:t>
      </w:r>
      <w:proofErr w:type="spellEnd"/>
      <w:r w:rsidRPr="00E61294">
        <w:t xml:space="preserve"> security design.</w:t>
      </w:r>
    </w:p>
    <w:p w14:paraId="1437D9EE" w14:textId="7909877B" w:rsidR="00BC669E" w:rsidRPr="00E61294" w:rsidRDefault="006C1D05" w:rsidP="0071567A">
      <w:pPr>
        <w:pStyle w:val="NormalWeb"/>
        <w:jc w:val="both"/>
        <w:rPr>
          <w:b/>
        </w:rPr>
      </w:pPr>
      <w:r w:rsidRPr="00E61294">
        <w:rPr>
          <w:b/>
        </w:rPr>
        <w:t xml:space="preserve">5.0 </w:t>
      </w:r>
      <w:r w:rsidR="00914F35" w:rsidRPr="00E61294">
        <w:rPr>
          <w:b/>
        </w:rPr>
        <w:t>Conclusion and Implications</w:t>
      </w:r>
    </w:p>
    <w:p w14:paraId="2B5E024C" w14:textId="77777777" w:rsidR="00BC669E" w:rsidRPr="00E61294" w:rsidRDefault="00DC6B7D" w:rsidP="0071567A">
      <w:pPr>
        <w:pStyle w:val="NormalWeb"/>
        <w:jc w:val="both"/>
        <w:rPr>
          <w:b/>
          <w:bCs/>
        </w:rPr>
      </w:pPr>
      <w:r w:rsidRPr="00E61294">
        <w:rPr>
          <w:b/>
          <w:bCs/>
        </w:rPr>
        <w:t>5.1 Summary of Key Findings</w:t>
      </w:r>
    </w:p>
    <w:p w14:paraId="626B0308" w14:textId="77777777" w:rsidR="00BC669E" w:rsidRPr="00E61294" w:rsidRDefault="00DC6B7D" w:rsidP="0071567A">
      <w:pPr>
        <w:pStyle w:val="NormalWeb"/>
        <w:jc w:val="both"/>
      </w:pPr>
      <w:r w:rsidRPr="00E61294">
        <w:t xml:space="preserve">This study examined cybersecurity </w:t>
      </w:r>
      <w:r w:rsidR="008F19B0" w:rsidRPr="00E61294">
        <w:t>behavior</w:t>
      </w:r>
      <w:r w:rsidRPr="00E61294">
        <w:t xml:space="preserve"> among university staff working from home in resource-constrained higher education environments, with the goal of developing a User-</w:t>
      </w:r>
      <w:r w:rsidR="008F19B0" w:rsidRPr="00E61294">
        <w:t>Behavior</w:t>
      </w:r>
      <w:r w:rsidRPr="00E61294">
        <w:t xml:space="preserve"> Micro-Segmentation Framework (UBMSF) to guide context-aware cybersecurity management. The findings demonstrated that cybersecurity </w:t>
      </w:r>
      <w:r w:rsidR="008F19B0" w:rsidRPr="00E61294">
        <w:t>behavior</w:t>
      </w:r>
      <w:r w:rsidRPr="00E61294">
        <w:t xml:space="preserve"> is neither uniform nor solely dependent on awareness or intention. Instead, it is shaped by a combination of </w:t>
      </w:r>
      <w:r w:rsidR="009C5DFB" w:rsidRPr="00E61294">
        <w:t>behavioral</w:t>
      </w:r>
      <w:r w:rsidRPr="00E61294">
        <w:t xml:space="preserve">, cognitive, and contextual factors, most notably </w:t>
      </w:r>
      <w:r w:rsidRPr="00E61294">
        <w:rPr>
          <w:i/>
          <w:iCs/>
        </w:rPr>
        <w:t xml:space="preserve">perceived </w:t>
      </w:r>
      <w:r w:rsidR="009C5DFB" w:rsidRPr="00E61294">
        <w:rPr>
          <w:i/>
          <w:iCs/>
        </w:rPr>
        <w:t>behavioral</w:t>
      </w:r>
      <w:r w:rsidRPr="00E61294">
        <w:rPr>
          <w:i/>
          <w:iCs/>
        </w:rPr>
        <w:t xml:space="preserve"> control</w:t>
      </w:r>
      <w:r w:rsidRPr="00E61294">
        <w:t xml:space="preserve">, </w:t>
      </w:r>
      <w:r w:rsidRPr="00E61294">
        <w:rPr>
          <w:i/>
          <w:iCs/>
        </w:rPr>
        <w:t>usability difficulty</w:t>
      </w:r>
      <w:r w:rsidRPr="00E61294">
        <w:t xml:space="preserve">, and </w:t>
      </w:r>
      <w:r w:rsidRPr="00E61294">
        <w:rPr>
          <w:i/>
          <w:iCs/>
        </w:rPr>
        <w:t>digital fatigue</w:t>
      </w:r>
      <w:r w:rsidRPr="00E61294">
        <w:t>.</w:t>
      </w:r>
    </w:p>
    <w:p w14:paraId="3D47A313" w14:textId="77777777" w:rsidR="00BC669E" w:rsidRPr="00E61294" w:rsidRDefault="00DC6B7D" w:rsidP="0071567A">
      <w:pPr>
        <w:pStyle w:val="NormalWeb"/>
        <w:jc w:val="both"/>
      </w:pPr>
      <w:r w:rsidRPr="00E61294">
        <w:t xml:space="preserve">Regression analyses revealed that perceived </w:t>
      </w:r>
      <w:r w:rsidR="009C5DFB" w:rsidRPr="00E61294">
        <w:t>behavioral</w:t>
      </w:r>
      <w:r w:rsidRPr="00E61294">
        <w:t xml:space="preserve"> control (PBC) was the strongest predictor of secure </w:t>
      </w:r>
      <w:r w:rsidR="008F19B0" w:rsidRPr="00E61294">
        <w:t>behavior</w:t>
      </w:r>
      <w:r w:rsidRPr="00E61294">
        <w:t xml:space="preserve">, confirming that confidence and capability are central to effective cybersecurity practices. However, the influence of PBC was moderated by usability and fatigue—factors that constrained users’ ability to act securely even when they understood security requirements. Clustering analysis identified four </w:t>
      </w:r>
      <w:r w:rsidR="009C5DFB" w:rsidRPr="00E61294">
        <w:t>behavioral</w:t>
      </w:r>
      <w:r w:rsidRPr="00E61294">
        <w:t xml:space="preserve"> segments—</w:t>
      </w:r>
      <w:r w:rsidRPr="00E61294">
        <w:rPr>
          <w:i/>
          <w:iCs/>
        </w:rPr>
        <w:t>Weak-Across-All-Domains, Careless-but-Confident, Fatigued-and-Overloaded,</w:t>
      </w:r>
      <w:r w:rsidRPr="00E61294">
        <w:t xml:space="preserve"> and </w:t>
      </w:r>
      <w:r w:rsidRPr="00E61294">
        <w:rPr>
          <w:i/>
          <w:iCs/>
        </w:rPr>
        <w:t>Compliant-and-Cautious</w:t>
      </w:r>
      <w:r w:rsidRPr="00E61294">
        <w:t xml:space="preserve">—which collectively illustrated the diversity of </w:t>
      </w:r>
      <w:r w:rsidR="009C5DFB" w:rsidRPr="00E61294">
        <w:t>behavioral</w:t>
      </w:r>
      <w:r w:rsidRPr="00E61294">
        <w:t xml:space="preserve"> vulnerabilities within the university workforce.</w:t>
      </w:r>
    </w:p>
    <w:p w14:paraId="16A638B5" w14:textId="77777777" w:rsidR="00A2010A" w:rsidRPr="00E61294" w:rsidRDefault="00DC6B7D" w:rsidP="0071567A">
      <w:pPr>
        <w:pStyle w:val="NormalWeb"/>
        <w:jc w:val="both"/>
      </w:pPr>
      <w:r w:rsidRPr="00E61294">
        <w:t>These results confirmed that generic, one-size-fits-all interventions are ineffective in remote academic contexts. Instead, differentiated strategies based on user segmentation can better align security measures with users’ operational realities and psychological states. The resulting UBMSF provides a structured approach for implementing this principle.</w:t>
      </w:r>
    </w:p>
    <w:p w14:paraId="51220F6F" w14:textId="77777777" w:rsidR="00A2010A" w:rsidRPr="00E61294" w:rsidRDefault="00DC6B7D" w:rsidP="0071567A">
      <w:pPr>
        <w:pStyle w:val="NormalWeb"/>
        <w:jc w:val="both"/>
        <w:rPr>
          <w:b/>
          <w:bCs/>
        </w:rPr>
      </w:pPr>
      <w:r w:rsidRPr="00E61294">
        <w:rPr>
          <w:b/>
          <w:bCs/>
        </w:rPr>
        <w:t>5.2 Theoretical Implications</w:t>
      </w:r>
    </w:p>
    <w:p w14:paraId="70382151" w14:textId="77777777" w:rsidR="00A2010A" w:rsidRPr="00E61294" w:rsidRDefault="00DC6B7D" w:rsidP="0071567A">
      <w:pPr>
        <w:pStyle w:val="NormalWeb"/>
        <w:jc w:val="both"/>
      </w:pPr>
      <w:r w:rsidRPr="00E61294">
        <w:t>Theoretically, this study extends the TPB</w:t>
      </w:r>
      <w:r w:rsidR="008B6B36" w:rsidRPr="00E61294">
        <w:t xml:space="preserve"> </w:t>
      </w:r>
      <w:r w:rsidRPr="00E61294">
        <w:t>by embedding contextual moderators</w:t>
      </w:r>
      <w:r w:rsidR="008B6B36" w:rsidRPr="00E61294">
        <w:t xml:space="preserve">, </w:t>
      </w:r>
      <w:r w:rsidRPr="00E61294">
        <w:t>specifically usability difficulty and digital fatigue</w:t>
      </w:r>
      <w:r w:rsidR="008B6B36" w:rsidRPr="00E61294">
        <w:t xml:space="preserve">, </w:t>
      </w:r>
      <w:r w:rsidRPr="00E61294">
        <w:t xml:space="preserve">within its predictive framework. Traditional TPB applications assume that </w:t>
      </w:r>
      <w:r w:rsidR="009C5DFB" w:rsidRPr="00E61294">
        <w:t>behavioral</w:t>
      </w:r>
      <w:r w:rsidRPr="00E61294">
        <w:t xml:space="preserve"> intention directly predicts action; however, the present findings demonstrate that intention alone is insufficient in digitally intensive work environments. Secure </w:t>
      </w:r>
      <w:r w:rsidR="008F19B0" w:rsidRPr="00E61294">
        <w:t>behavior</w:t>
      </w:r>
      <w:r w:rsidRPr="00E61294">
        <w:t xml:space="preserve"> is contingent on situational conditions that either enable or constrain perceived </w:t>
      </w:r>
      <w:r w:rsidR="009C5DFB" w:rsidRPr="00E61294">
        <w:t>behavioral</w:t>
      </w:r>
      <w:r w:rsidRPr="00E61294">
        <w:t xml:space="preserve"> control.</w:t>
      </w:r>
    </w:p>
    <w:p w14:paraId="2C6C630D" w14:textId="34631A43" w:rsidR="009953E3" w:rsidRPr="00E61294" w:rsidRDefault="00DC6B7D" w:rsidP="0071567A">
      <w:pPr>
        <w:pStyle w:val="NormalWeb"/>
        <w:jc w:val="both"/>
      </w:pPr>
      <w:r w:rsidRPr="00E61294">
        <w:t xml:space="preserve">This expanded </w:t>
      </w:r>
      <w:r w:rsidR="009D351D" w:rsidRPr="00E61294">
        <w:t>framework</w:t>
      </w:r>
      <w:r w:rsidRPr="00E61294">
        <w:t xml:space="preserve"> contributes to the emerging field of context-aware cybersecurity </w:t>
      </w:r>
      <w:r w:rsidR="008F19B0" w:rsidRPr="00E61294">
        <w:t>behavior</w:t>
      </w:r>
      <w:r w:rsidRPr="00E61294">
        <w:t xml:space="preserve"> research, providing an empirical basis for integrating environmental and usability factors into </w:t>
      </w:r>
      <w:r w:rsidR="009C5DFB" w:rsidRPr="00E61294">
        <w:t>behavioral</w:t>
      </w:r>
      <w:r w:rsidRPr="00E61294">
        <w:t xml:space="preserve"> theory. The framework also bridges </w:t>
      </w:r>
      <w:r w:rsidR="009C5DFB" w:rsidRPr="00E61294">
        <w:t>behavioral</w:t>
      </w:r>
      <w:r w:rsidRPr="00E61294">
        <w:t xml:space="preserve"> theory and Design Science Research (DSR) by transforming empirical data into an actionable design </w:t>
      </w:r>
      <w:proofErr w:type="spellStart"/>
      <w:r w:rsidRPr="00E61294">
        <w:t>artefact</w:t>
      </w:r>
      <w:proofErr w:type="spellEnd"/>
      <w:r w:rsidRPr="00E61294">
        <w:t xml:space="preserve">. Through this integration, the study advances theoretical understanding of how </w:t>
      </w:r>
      <w:r w:rsidR="009C5DFB" w:rsidRPr="00E61294">
        <w:t>behavioral</w:t>
      </w:r>
      <w:r w:rsidRPr="00E61294">
        <w:t xml:space="preserve"> constructs can inform the design of adaptive cybersecurity interventions in real-world institutional contexts.</w:t>
      </w:r>
    </w:p>
    <w:p w14:paraId="331DE8F7" w14:textId="77777777" w:rsidR="009953E3" w:rsidRPr="00E61294" w:rsidRDefault="009953E3" w:rsidP="0071567A">
      <w:pPr>
        <w:pStyle w:val="Heading1"/>
        <w:spacing w:line="240" w:lineRule="auto"/>
        <w:jc w:val="both"/>
        <w:rPr>
          <w:rFonts w:ascii="Times New Roman" w:eastAsia="Times New Roman" w:hAnsi="Times New Roman" w:cs="Times New Roman"/>
          <w:b/>
          <w:bCs/>
          <w:color w:val="auto"/>
          <w:sz w:val="24"/>
          <w:szCs w:val="24"/>
        </w:rPr>
      </w:pPr>
      <w:r w:rsidRPr="00E61294">
        <w:rPr>
          <w:rFonts w:ascii="Times New Roman" w:eastAsia="Times New Roman" w:hAnsi="Times New Roman" w:cs="Times New Roman"/>
          <w:b/>
          <w:bCs/>
          <w:color w:val="auto"/>
          <w:sz w:val="24"/>
          <w:szCs w:val="24"/>
        </w:rPr>
        <w:lastRenderedPageBreak/>
        <w:t>5.3 Practical Implications</w:t>
      </w:r>
    </w:p>
    <w:p w14:paraId="1D7F171C" w14:textId="77777777" w:rsidR="009953E3" w:rsidRPr="00E61294" w:rsidRDefault="009953E3" w:rsidP="0071567A">
      <w:pPr>
        <w:pStyle w:val="Heading1"/>
        <w:spacing w:line="240" w:lineRule="auto"/>
        <w:jc w:val="both"/>
        <w:rPr>
          <w:rFonts w:ascii="Times New Roman" w:eastAsia="Times New Roman" w:hAnsi="Times New Roman" w:cs="Times New Roman"/>
          <w:color w:val="auto"/>
          <w:sz w:val="24"/>
          <w:szCs w:val="24"/>
        </w:rPr>
      </w:pPr>
      <w:r w:rsidRPr="00E61294">
        <w:rPr>
          <w:rFonts w:ascii="Times New Roman" w:eastAsia="Times New Roman" w:hAnsi="Times New Roman" w:cs="Times New Roman"/>
          <w:color w:val="auto"/>
          <w:sz w:val="24"/>
          <w:szCs w:val="24"/>
        </w:rPr>
        <w:t>Practically, the UBMSF offers a systematic method for identifying, categorizing, and supporting users based on their behavioral and contextual profiles. The segmentation logic enables institutions to tailor interventions to specific user groups rather than applying uniform awareness campaigns. For example:</w:t>
      </w:r>
    </w:p>
    <w:p w14:paraId="2FA65CAC" w14:textId="77777777" w:rsidR="009953E3" w:rsidRPr="00E61294" w:rsidRDefault="009953E3" w:rsidP="00561BD3">
      <w:pPr>
        <w:pStyle w:val="Heading1"/>
        <w:numPr>
          <w:ilvl w:val="0"/>
          <w:numId w:val="26"/>
        </w:numPr>
        <w:spacing w:line="240" w:lineRule="auto"/>
        <w:jc w:val="both"/>
        <w:rPr>
          <w:rFonts w:ascii="Times New Roman" w:eastAsia="Times New Roman" w:hAnsi="Times New Roman" w:cs="Times New Roman"/>
          <w:color w:val="auto"/>
          <w:sz w:val="24"/>
          <w:szCs w:val="24"/>
        </w:rPr>
      </w:pPr>
      <w:r w:rsidRPr="00E61294">
        <w:rPr>
          <w:rFonts w:ascii="Times New Roman" w:eastAsia="Times New Roman" w:hAnsi="Times New Roman" w:cs="Times New Roman"/>
          <w:color w:val="auto"/>
          <w:sz w:val="24"/>
          <w:szCs w:val="24"/>
        </w:rPr>
        <w:t>Weak-Across-All-Domains users should receive simplified tools, remote assistance, and step-by-step training focused on essential security tasks.</w:t>
      </w:r>
    </w:p>
    <w:p w14:paraId="1C3E019C" w14:textId="77777777" w:rsidR="009953E3" w:rsidRPr="00E61294" w:rsidRDefault="009953E3" w:rsidP="00561BD3">
      <w:pPr>
        <w:pStyle w:val="Heading1"/>
        <w:numPr>
          <w:ilvl w:val="0"/>
          <w:numId w:val="26"/>
        </w:numPr>
        <w:spacing w:line="240" w:lineRule="auto"/>
        <w:jc w:val="both"/>
        <w:rPr>
          <w:rFonts w:ascii="Times New Roman" w:eastAsia="Times New Roman" w:hAnsi="Times New Roman" w:cs="Times New Roman"/>
          <w:color w:val="auto"/>
          <w:sz w:val="24"/>
          <w:szCs w:val="24"/>
        </w:rPr>
      </w:pPr>
      <w:r w:rsidRPr="00E61294">
        <w:rPr>
          <w:rFonts w:ascii="Times New Roman" w:eastAsia="Times New Roman" w:hAnsi="Times New Roman" w:cs="Times New Roman"/>
          <w:color w:val="auto"/>
          <w:sz w:val="24"/>
          <w:szCs w:val="24"/>
        </w:rPr>
        <w:t>Careless-but-Confident users benefit from behavioral nudges, phishing simulations, and targeted feedback designed to correct overconfidence biases.</w:t>
      </w:r>
    </w:p>
    <w:p w14:paraId="11D09052" w14:textId="77777777" w:rsidR="009953E3" w:rsidRPr="00E61294" w:rsidRDefault="009953E3" w:rsidP="00561BD3">
      <w:pPr>
        <w:pStyle w:val="Heading1"/>
        <w:numPr>
          <w:ilvl w:val="0"/>
          <w:numId w:val="26"/>
        </w:numPr>
        <w:spacing w:line="240" w:lineRule="auto"/>
        <w:jc w:val="both"/>
        <w:rPr>
          <w:rFonts w:ascii="Times New Roman" w:eastAsia="Times New Roman" w:hAnsi="Times New Roman" w:cs="Times New Roman"/>
          <w:color w:val="auto"/>
          <w:sz w:val="24"/>
          <w:szCs w:val="24"/>
        </w:rPr>
      </w:pPr>
      <w:r w:rsidRPr="00E61294">
        <w:rPr>
          <w:rFonts w:ascii="Times New Roman" w:eastAsia="Times New Roman" w:hAnsi="Times New Roman" w:cs="Times New Roman"/>
          <w:color w:val="auto"/>
          <w:sz w:val="24"/>
          <w:szCs w:val="24"/>
        </w:rPr>
        <w:t>Fatigued-and-Overloaded users require adaptive security prompts, reduced non-critical notifications, and flexible verification workflows during high workload periods.</w:t>
      </w:r>
    </w:p>
    <w:p w14:paraId="093D5AAE" w14:textId="77777777" w:rsidR="009953E3" w:rsidRPr="00E61294" w:rsidRDefault="009953E3" w:rsidP="00561BD3">
      <w:pPr>
        <w:pStyle w:val="Heading1"/>
        <w:numPr>
          <w:ilvl w:val="0"/>
          <w:numId w:val="26"/>
        </w:numPr>
        <w:spacing w:line="240" w:lineRule="auto"/>
        <w:jc w:val="both"/>
        <w:rPr>
          <w:rFonts w:ascii="Times New Roman" w:eastAsia="Times New Roman" w:hAnsi="Times New Roman" w:cs="Times New Roman"/>
          <w:color w:val="auto"/>
          <w:sz w:val="24"/>
          <w:szCs w:val="24"/>
        </w:rPr>
      </w:pPr>
      <w:r w:rsidRPr="00E61294">
        <w:rPr>
          <w:rFonts w:ascii="Times New Roman" w:eastAsia="Times New Roman" w:hAnsi="Times New Roman" w:cs="Times New Roman"/>
          <w:color w:val="auto"/>
          <w:sz w:val="24"/>
          <w:szCs w:val="24"/>
        </w:rPr>
        <w:t>Compliant-and-Cautious users can serve as peer mentors and departmental security champions, fostering a culture of secure practice.</w:t>
      </w:r>
    </w:p>
    <w:p w14:paraId="647FB952" w14:textId="58F33D4D" w:rsidR="00BC669E" w:rsidRPr="00E61294" w:rsidRDefault="009953E3" w:rsidP="0071567A">
      <w:pPr>
        <w:pStyle w:val="Heading1"/>
        <w:spacing w:line="240" w:lineRule="auto"/>
        <w:jc w:val="both"/>
        <w:rPr>
          <w:rFonts w:ascii="Times New Roman" w:hAnsi="Times New Roman" w:cs="Times New Roman"/>
          <w:color w:val="auto"/>
          <w:sz w:val="24"/>
          <w:szCs w:val="24"/>
        </w:rPr>
      </w:pPr>
      <w:r w:rsidRPr="00E61294">
        <w:rPr>
          <w:rFonts w:ascii="Times New Roman" w:eastAsia="Times New Roman" w:hAnsi="Times New Roman" w:cs="Times New Roman"/>
          <w:color w:val="auto"/>
          <w:sz w:val="24"/>
          <w:szCs w:val="24"/>
        </w:rPr>
        <w:t>By implementing such differentiated interventions, universities can optimize resource use while improving behavioral compliance and overall institutional resilience.</w:t>
      </w:r>
    </w:p>
    <w:p w14:paraId="4F737F49" w14:textId="77777777" w:rsidR="00BC669E" w:rsidRPr="00E61294" w:rsidRDefault="00DC6B7D" w:rsidP="0071567A">
      <w:pPr>
        <w:pStyle w:val="Heading1"/>
        <w:spacing w:line="240" w:lineRule="auto"/>
        <w:jc w:val="both"/>
        <w:rPr>
          <w:rFonts w:ascii="Times New Roman" w:eastAsia="Times New Roman" w:hAnsi="Times New Roman" w:cs="Times New Roman"/>
          <w:b/>
          <w:bCs/>
          <w:color w:val="auto"/>
          <w:sz w:val="24"/>
          <w:szCs w:val="24"/>
        </w:rPr>
      </w:pPr>
      <w:r w:rsidRPr="00E61294">
        <w:rPr>
          <w:rFonts w:ascii="Times New Roman" w:eastAsia="Times New Roman" w:hAnsi="Times New Roman" w:cs="Times New Roman"/>
          <w:b/>
          <w:bCs/>
          <w:color w:val="auto"/>
          <w:sz w:val="24"/>
          <w:szCs w:val="24"/>
        </w:rPr>
        <w:t>5.4 Policy and Institutional Implications</w:t>
      </w:r>
    </w:p>
    <w:p w14:paraId="3141E617" w14:textId="1CE6FCDF" w:rsidR="00DC6B7D" w:rsidRPr="00E61294" w:rsidRDefault="00DC6B7D" w:rsidP="0071567A">
      <w:pPr>
        <w:pStyle w:val="Heading1"/>
        <w:spacing w:line="240" w:lineRule="auto"/>
        <w:jc w:val="both"/>
        <w:rPr>
          <w:rFonts w:ascii="Times New Roman" w:eastAsia="Times New Roman" w:hAnsi="Times New Roman" w:cs="Times New Roman"/>
          <w:color w:val="auto"/>
          <w:sz w:val="24"/>
          <w:szCs w:val="24"/>
        </w:rPr>
      </w:pPr>
      <w:r w:rsidRPr="00E61294">
        <w:rPr>
          <w:rFonts w:ascii="Times New Roman" w:eastAsia="Times New Roman" w:hAnsi="Times New Roman" w:cs="Times New Roman"/>
          <w:color w:val="auto"/>
          <w:sz w:val="24"/>
          <w:szCs w:val="24"/>
        </w:rPr>
        <w:t xml:space="preserve">From a policy perspective, this research supports a shift from compliance-oriented cybersecurity management to a capability-driven </w:t>
      </w:r>
      <w:r w:rsidR="009D351D" w:rsidRPr="00E61294">
        <w:rPr>
          <w:rFonts w:ascii="Times New Roman" w:eastAsia="Times New Roman" w:hAnsi="Times New Roman" w:cs="Times New Roman"/>
          <w:color w:val="auto"/>
          <w:sz w:val="24"/>
          <w:szCs w:val="24"/>
        </w:rPr>
        <w:t>framework</w:t>
      </w:r>
      <w:r w:rsidRPr="00E61294">
        <w:rPr>
          <w:rFonts w:ascii="Times New Roman" w:eastAsia="Times New Roman" w:hAnsi="Times New Roman" w:cs="Times New Roman"/>
          <w:color w:val="auto"/>
          <w:sz w:val="24"/>
          <w:szCs w:val="24"/>
        </w:rPr>
        <w:t xml:space="preserve"> that prioritizes user empowerment. Universities should embed </w:t>
      </w:r>
      <w:r w:rsidR="009C5DFB" w:rsidRPr="00E61294">
        <w:rPr>
          <w:rFonts w:ascii="Times New Roman" w:eastAsia="Times New Roman" w:hAnsi="Times New Roman" w:cs="Times New Roman"/>
          <w:color w:val="auto"/>
          <w:sz w:val="24"/>
          <w:szCs w:val="24"/>
        </w:rPr>
        <w:t>behavioral</w:t>
      </w:r>
      <w:r w:rsidRPr="00E61294">
        <w:rPr>
          <w:rFonts w:ascii="Times New Roman" w:eastAsia="Times New Roman" w:hAnsi="Times New Roman" w:cs="Times New Roman"/>
          <w:color w:val="auto"/>
          <w:sz w:val="24"/>
          <w:szCs w:val="24"/>
        </w:rPr>
        <w:t xml:space="preserve"> segmentation and adaptive support mechanisms into institutional cybersecurity policy frameworks. Decision-makers can use segmentation data to allocate training, monitoring, and technical support resources where they are most needed, improving both efficiency and inclusiveness.</w:t>
      </w:r>
    </w:p>
    <w:p w14:paraId="4824D8FF" w14:textId="77777777" w:rsidR="00DC6B7D" w:rsidRPr="00E61294" w:rsidRDefault="00DC6B7D" w:rsidP="0071567A">
      <w:pPr>
        <w:pStyle w:val="Heading1"/>
        <w:spacing w:line="240" w:lineRule="auto"/>
        <w:jc w:val="both"/>
        <w:rPr>
          <w:rFonts w:ascii="Times New Roman" w:eastAsia="Times New Roman" w:hAnsi="Times New Roman" w:cs="Times New Roman"/>
          <w:color w:val="auto"/>
          <w:sz w:val="24"/>
          <w:szCs w:val="24"/>
        </w:rPr>
      </w:pPr>
      <w:r w:rsidRPr="00E61294">
        <w:rPr>
          <w:rFonts w:ascii="Times New Roman" w:eastAsia="Times New Roman" w:hAnsi="Times New Roman" w:cs="Times New Roman"/>
          <w:color w:val="auto"/>
          <w:sz w:val="24"/>
          <w:szCs w:val="24"/>
        </w:rPr>
        <w:t xml:space="preserve">Furthermore, the study highlights the necessity of integrating ethical governance into user monitoring and intervention systems. The UBMSF includes a </w:t>
      </w:r>
      <w:r w:rsidRPr="00E61294">
        <w:rPr>
          <w:rFonts w:ascii="Times New Roman" w:eastAsia="Times New Roman" w:hAnsi="Times New Roman" w:cs="Times New Roman"/>
          <w:i/>
          <w:iCs/>
          <w:color w:val="auto"/>
          <w:sz w:val="24"/>
          <w:szCs w:val="24"/>
        </w:rPr>
        <w:t>governance and privacy layer</w:t>
      </w:r>
      <w:r w:rsidRPr="00E61294">
        <w:rPr>
          <w:rFonts w:ascii="Times New Roman" w:eastAsia="Times New Roman" w:hAnsi="Times New Roman" w:cs="Times New Roman"/>
          <w:color w:val="auto"/>
          <w:sz w:val="24"/>
          <w:szCs w:val="24"/>
        </w:rPr>
        <w:t xml:space="preserve"> to ensure transparency, consent, and accountability in data-driven cybersecurity initiatives. Institutions adopting this framework should establish clear communication protocols explaining how segmentation data are collected, stored, and used, thereby maintaining trust between staff and administrators.</w:t>
      </w:r>
    </w:p>
    <w:p w14:paraId="48A583E8" w14:textId="5DD945D2" w:rsidR="00DC6B7D" w:rsidRPr="00E61294" w:rsidRDefault="00DC6B7D" w:rsidP="0071567A">
      <w:pPr>
        <w:pStyle w:val="Heading1"/>
        <w:spacing w:line="240" w:lineRule="auto"/>
        <w:jc w:val="both"/>
        <w:rPr>
          <w:rFonts w:ascii="Times New Roman" w:eastAsia="Times New Roman" w:hAnsi="Times New Roman" w:cs="Times New Roman"/>
          <w:color w:val="auto"/>
          <w:sz w:val="24"/>
          <w:szCs w:val="24"/>
        </w:rPr>
      </w:pPr>
      <w:r w:rsidRPr="00E61294">
        <w:rPr>
          <w:rFonts w:ascii="Times New Roman" w:eastAsia="Times New Roman" w:hAnsi="Times New Roman" w:cs="Times New Roman"/>
          <w:color w:val="auto"/>
          <w:sz w:val="24"/>
          <w:szCs w:val="24"/>
        </w:rPr>
        <w:t xml:space="preserve">The evidence also underscores the importance of capacity building in cybersecurity. Policymakers should invest in developing human and technical capacity to sustain adaptive frameworks, ensuring that interventions remain responsive to evolving user </w:t>
      </w:r>
      <w:r w:rsidR="008F19B0" w:rsidRPr="00E61294">
        <w:rPr>
          <w:rFonts w:ascii="Times New Roman" w:eastAsia="Times New Roman" w:hAnsi="Times New Roman" w:cs="Times New Roman"/>
          <w:color w:val="auto"/>
          <w:sz w:val="24"/>
          <w:szCs w:val="24"/>
        </w:rPr>
        <w:t>behavior</w:t>
      </w:r>
      <w:r w:rsidRPr="00E61294">
        <w:rPr>
          <w:rFonts w:ascii="Times New Roman" w:eastAsia="Times New Roman" w:hAnsi="Times New Roman" w:cs="Times New Roman"/>
          <w:color w:val="auto"/>
          <w:sz w:val="24"/>
          <w:szCs w:val="24"/>
        </w:rPr>
        <w:t>s and technological trends.</w:t>
      </w:r>
    </w:p>
    <w:p w14:paraId="06839F53" w14:textId="77777777" w:rsidR="00A2010A" w:rsidRPr="00E61294" w:rsidRDefault="00A2010A" w:rsidP="0071567A">
      <w:pPr>
        <w:spacing w:line="240" w:lineRule="auto"/>
        <w:rPr>
          <w:rFonts w:ascii="Times New Roman" w:hAnsi="Times New Roman" w:cs="Times New Roman"/>
          <w:sz w:val="24"/>
          <w:szCs w:val="24"/>
        </w:rPr>
      </w:pPr>
    </w:p>
    <w:p w14:paraId="03CD8B56" w14:textId="77777777" w:rsidR="00DC6B7D" w:rsidRPr="00E61294" w:rsidRDefault="00DC6B7D" w:rsidP="0071567A">
      <w:pPr>
        <w:pStyle w:val="Heading1"/>
        <w:spacing w:line="240" w:lineRule="auto"/>
        <w:jc w:val="both"/>
        <w:rPr>
          <w:rFonts w:ascii="Times New Roman" w:eastAsia="Times New Roman" w:hAnsi="Times New Roman" w:cs="Times New Roman"/>
          <w:b/>
          <w:bCs/>
          <w:color w:val="auto"/>
          <w:sz w:val="24"/>
          <w:szCs w:val="24"/>
        </w:rPr>
      </w:pPr>
      <w:r w:rsidRPr="00E61294">
        <w:rPr>
          <w:rFonts w:ascii="Times New Roman" w:eastAsia="Times New Roman" w:hAnsi="Times New Roman" w:cs="Times New Roman"/>
          <w:b/>
          <w:bCs/>
          <w:color w:val="auto"/>
          <w:sz w:val="24"/>
          <w:szCs w:val="24"/>
        </w:rPr>
        <w:lastRenderedPageBreak/>
        <w:t>5.5 Limitations and Future Research Directions</w:t>
      </w:r>
    </w:p>
    <w:p w14:paraId="7F67199C" w14:textId="138F504B" w:rsidR="00DC6B7D" w:rsidRPr="00E61294" w:rsidRDefault="00DC6B7D" w:rsidP="0071567A">
      <w:pPr>
        <w:pStyle w:val="Heading1"/>
        <w:spacing w:line="240" w:lineRule="auto"/>
        <w:jc w:val="both"/>
        <w:rPr>
          <w:rFonts w:ascii="Times New Roman" w:eastAsia="Times New Roman" w:hAnsi="Times New Roman" w:cs="Times New Roman"/>
          <w:color w:val="auto"/>
          <w:sz w:val="24"/>
          <w:szCs w:val="24"/>
        </w:rPr>
      </w:pPr>
      <w:r w:rsidRPr="00E61294">
        <w:rPr>
          <w:rFonts w:ascii="Times New Roman" w:eastAsia="Times New Roman" w:hAnsi="Times New Roman" w:cs="Times New Roman"/>
          <w:color w:val="auto"/>
          <w:sz w:val="24"/>
          <w:szCs w:val="24"/>
        </w:rPr>
        <w:t xml:space="preserve">While the study achieved its objective, several limitations merit consideration. The findings are based on self-reported data, which may be affected by social desirability bias. Although psychometric testing confirmed internal consistency (α = 0.90), future studies should complement survey results with </w:t>
      </w:r>
      <w:r w:rsidR="009C5DFB" w:rsidRPr="00E61294">
        <w:rPr>
          <w:rFonts w:ascii="Times New Roman" w:eastAsia="Times New Roman" w:hAnsi="Times New Roman" w:cs="Times New Roman"/>
          <w:color w:val="auto"/>
          <w:sz w:val="24"/>
          <w:szCs w:val="24"/>
        </w:rPr>
        <w:t>behavioral</w:t>
      </w:r>
      <w:r w:rsidRPr="00E61294">
        <w:rPr>
          <w:rFonts w:ascii="Times New Roman" w:eastAsia="Times New Roman" w:hAnsi="Times New Roman" w:cs="Times New Roman"/>
          <w:color w:val="auto"/>
          <w:sz w:val="24"/>
          <w:szCs w:val="24"/>
        </w:rPr>
        <w:t xml:space="preserve"> telemetry data, where ethically permissible, to triangulate findings.</w:t>
      </w:r>
    </w:p>
    <w:p w14:paraId="314E7ECB" w14:textId="45DC1DE5" w:rsidR="00DC6B7D" w:rsidRPr="00E61294" w:rsidRDefault="00DC6B7D" w:rsidP="0071567A">
      <w:pPr>
        <w:pStyle w:val="Heading1"/>
        <w:spacing w:line="240" w:lineRule="auto"/>
        <w:jc w:val="both"/>
        <w:rPr>
          <w:rFonts w:ascii="Times New Roman" w:eastAsia="Times New Roman" w:hAnsi="Times New Roman" w:cs="Times New Roman"/>
          <w:color w:val="auto"/>
          <w:sz w:val="24"/>
          <w:szCs w:val="24"/>
        </w:rPr>
      </w:pPr>
      <w:r w:rsidRPr="00E61294">
        <w:rPr>
          <w:rFonts w:ascii="Times New Roman" w:eastAsia="Times New Roman" w:hAnsi="Times New Roman" w:cs="Times New Roman"/>
          <w:color w:val="auto"/>
          <w:sz w:val="24"/>
          <w:szCs w:val="24"/>
        </w:rPr>
        <w:t xml:space="preserve">Additionally, the segmentation thresholds were derived from a Ugandan higher education sample and may require contextual recalibration when applied elsewhere. Future research should test the UBMSF in diverse institutional and cultural contexts to validate its generalizability. Longitudinal studies could also examine how </w:t>
      </w:r>
      <w:r w:rsidR="009C5DFB" w:rsidRPr="00E61294">
        <w:rPr>
          <w:rFonts w:ascii="Times New Roman" w:eastAsia="Times New Roman" w:hAnsi="Times New Roman" w:cs="Times New Roman"/>
          <w:color w:val="auto"/>
          <w:sz w:val="24"/>
          <w:szCs w:val="24"/>
        </w:rPr>
        <w:t>behavioral</w:t>
      </w:r>
      <w:r w:rsidRPr="00E61294">
        <w:rPr>
          <w:rFonts w:ascii="Times New Roman" w:eastAsia="Times New Roman" w:hAnsi="Times New Roman" w:cs="Times New Roman"/>
          <w:color w:val="auto"/>
          <w:sz w:val="24"/>
          <w:szCs w:val="24"/>
        </w:rPr>
        <w:t xml:space="preserve"> segments evolve over time, providing insights into the dynamics of fatigue, motivation, and capability in cybersecurity </w:t>
      </w:r>
      <w:r w:rsidR="008F19B0" w:rsidRPr="00E61294">
        <w:rPr>
          <w:rFonts w:ascii="Times New Roman" w:eastAsia="Times New Roman" w:hAnsi="Times New Roman" w:cs="Times New Roman"/>
          <w:color w:val="auto"/>
          <w:sz w:val="24"/>
          <w:szCs w:val="24"/>
        </w:rPr>
        <w:t>behavior</w:t>
      </w:r>
      <w:r w:rsidRPr="00E61294">
        <w:rPr>
          <w:rFonts w:ascii="Times New Roman" w:eastAsia="Times New Roman" w:hAnsi="Times New Roman" w:cs="Times New Roman"/>
          <w:color w:val="auto"/>
          <w:sz w:val="24"/>
          <w:szCs w:val="24"/>
        </w:rPr>
        <w:t>.</w:t>
      </w:r>
    </w:p>
    <w:p w14:paraId="2B62F4CF" w14:textId="77777777" w:rsidR="00DC6B7D" w:rsidRPr="00E61294" w:rsidRDefault="00DC6B7D" w:rsidP="0071567A">
      <w:pPr>
        <w:pStyle w:val="Heading1"/>
        <w:spacing w:line="240" w:lineRule="auto"/>
        <w:jc w:val="both"/>
        <w:rPr>
          <w:rFonts w:ascii="Times New Roman" w:eastAsia="Times New Roman" w:hAnsi="Times New Roman" w:cs="Times New Roman"/>
          <w:color w:val="auto"/>
          <w:sz w:val="24"/>
          <w:szCs w:val="24"/>
        </w:rPr>
      </w:pPr>
      <w:r w:rsidRPr="00E61294">
        <w:rPr>
          <w:rFonts w:ascii="Times New Roman" w:eastAsia="Times New Roman" w:hAnsi="Times New Roman" w:cs="Times New Roman"/>
          <w:color w:val="auto"/>
          <w:sz w:val="24"/>
          <w:szCs w:val="24"/>
        </w:rPr>
        <w:t>Finally, further research should explore how artificial intelligence and predictive analytics can be integrated into the framework’s Monitoring and Analytics component to enable real-time adaptation and precision support for users.</w:t>
      </w:r>
    </w:p>
    <w:p w14:paraId="2572A4E3" w14:textId="77777777" w:rsidR="00DC6B7D" w:rsidRPr="00E61294" w:rsidRDefault="00DC6B7D" w:rsidP="0071567A">
      <w:pPr>
        <w:pStyle w:val="Heading1"/>
        <w:spacing w:line="240" w:lineRule="auto"/>
        <w:jc w:val="both"/>
        <w:rPr>
          <w:rFonts w:ascii="Times New Roman" w:eastAsia="Times New Roman" w:hAnsi="Times New Roman" w:cs="Times New Roman"/>
          <w:b/>
          <w:bCs/>
          <w:color w:val="auto"/>
          <w:sz w:val="24"/>
          <w:szCs w:val="24"/>
        </w:rPr>
      </w:pPr>
      <w:r w:rsidRPr="00E61294">
        <w:rPr>
          <w:rFonts w:ascii="Times New Roman" w:eastAsia="Times New Roman" w:hAnsi="Times New Roman" w:cs="Times New Roman"/>
          <w:b/>
          <w:bCs/>
          <w:color w:val="auto"/>
          <w:sz w:val="24"/>
          <w:szCs w:val="24"/>
        </w:rPr>
        <w:t>5.6 Conclusion</w:t>
      </w:r>
    </w:p>
    <w:p w14:paraId="3A2C67E4" w14:textId="287AAE5D" w:rsidR="00DC6B7D" w:rsidRPr="00E61294" w:rsidRDefault="00DC6B7D" w:rsidP="0071567A">
      <w:pPr>
        <w:pStyle w:val="Heading1"/>
        <w:spacing w:line="240" w:lineRule="auto"/>
        <w:jc w:val="both"/>
        <w:rPr>
          <w:rFonts w:ascii="Times New Roman" w:eastAsia="Times New Roman" w:hAnsi="Times New Roman" w:cs="Times New Roman"/>
          <w:color w:val="auto"/>
          <w:sz w:val="24"/>
          <w:szCs w:val="24"/>
        </w:rPr>
      </w:pPr>
      <w:r w:rsidRPr="00E61294">
        <w:rPr>
          <w:rFonts w:ascii="Times New Roman" w:eastAsia="Times New Roman" w:hAnsi="Times New Roman" w:cs="Times New Roman"/>
          <w:color w:val="auto"/>
          <w:sz w:val="24"/>
          <w:szCs w:val="24"/>
        </w:rPr>
        <w:t>In conclusion, this study developed and validated a User-</w:t>
      </w:r>
      <w:r w:rsidR="008F19B0" w:rsidRPr="00E61294">
        <w:rPr>
          <w:rFonts w:ascii="Times New Roman" w:eastAsia="Times New Roman" w:hAnsi="Times New Roman" w:cs="Times New Roman"/>
          <w:color w:val="auto"/>
          <w:sz w:val="24"/>
          <w:szCs w:val="24"/>
        </w:rPr>
        <w:t>Behavior</w:t>
      </w:r>
      <w:r w:rsidRPr="00E61294">
        <w:rPr>
          <w:rFonts w:ascii="Times New Roman" w:eastAsia="Times New Roman" w:hAnsi="Times New Roman" w:cs="Times New Roman"/>
          <w:color w:val="auto"/>
          <w:sz w:val="24"/>
          <w:szCs w:val="24"/>
        </w:rPr>
        <w:t xml:space="preserve"> Micro-Segmentation Framework (UBMSF) tailored to the cybersecurity management needs of universities operating in remote and resource-constrained environments. The framework addresses the critical gap between user diversity and institutional cybersecurity strategy by translating empirical </w:t>
      </w:r>
      <w:r w:rsidR="009C5DFB" w:rsidRPr="00E61294">
        <w:rPr>
          <w:rFonts w:ascii="Times New Roman" w:eastAsia="Times New Roman" w:hAnsi="Times New Roman" w:cs="Times New Roman"/>
          <w:color w:val="auto"/>
          <w:sz w:val="24"/>
          <w:szCs w:val="24"/>
        </w:rPr>
        <w:t>behavioral</w:t>
      </w:r>
      <w:r w:rsidRPr="00E61294">
        <w:rPr>
          <w:rFonts w:ascii="Times New Roman" w:eastAsia="Times New Roman" w:hAnsi="Times New Roman" w:cs="Times New Roman"/>
          <w:color w:val="auto"/>
          <w:sz w:val="24"/>
          <w:szCs w:val="24"/>
        </w:rPr>
        <w:t xml:space="preserve"> evidence into a structured, adaptive management </w:t>
      </w:r>
      <w:r w:rsidR="009D351D" w:rsidRPr="00E61294">
        <w:rPr>
          <w:rFonts w:ascii="Times New Roman" w:eastAsia="Times New Roman" w:hAnsi="Times New Roman" w:cs="Times New Roman"/>
          <w:color w:val="auto"/>
          <w:sz w:val="24"/>
          <w:szCs w:val="24"/>
        </w:rPr>
        <w:t>framework</w:t>
      </w:r>
      <w:r w:rsidRPr="00E61294">
        <w:rPr>
          <w:rFonts w:ascii="Times New Roman" w:eastAsia="Times New Roman" w:hAnsi="Times New Roman" w:cs="Times New Roman"/>
          <w:color w:val="auto"/>
          <w:sz w:val="24"/>
          <w:szCs w:val="24"/>
        </w:rPr>
        <w:t>.</w:t>
      </w:r>
    </w:p>
    <w:p w14:paraId="549A5DFC" w14:textId="4BC5C09B" w:rsidR="00DC6B7D" w:rsidRPr="00E61294" w:rsidRDefault="00DC6B7D" w:rsidP="0071567A">
      <w:pPr>
        <w:pStyle w:val="Heading1"/>
        <w:spacing w:line="240" w:lineRule="auto"/>
        <w:jc w:val="both"/>
        <w:rPr>
          <w:rFonts w:ascii="Times New Roman" w:eastAsia="Times New Roman" w:hAnsi="Times New Roman" w:cs="Times New Roman"/>
          <w:color w:val="auto"/>
          <w:sz w:val="24"/>
          <w:szCs w:val="24"/>
        </w:rPr>
      </w:pPr>
      <w:r w:rsidRPr="00E61294">
        <w:rPr>
          <w:rFonts w:ascii="Times New Roman" w:eastAsia="Times New Roman" w:hAnsi="Times New Roman" w:cs="Times New Roman"/>
          <w:color w:val="auto"/>
          <w:sz w:val="24"/>
          <w:szCs w:val="24"/>
        </w:rPr>
        <w:t xml:space="preserve">The research demonstrates that effective cybersecurity extends beyond technical solutions; it depends on human capability, usability, and contextual alignment. By adopting micro-segmentation and context-aware design, universities can transform cybersecurity from a compliance challenge into a participatory process that builds user confidence, sustains secure </w:t>
      </w:r>
      <w:r w:rsidR="008F19B0" w:rsidRPr="00E61294">
        <w:rPr>
          <w:rFonts w:ascii="Times New Roman" w:eastAsia="Times New Roman" w:hAnsi="Times New Roman" w:cs="Times New Roman"/>
          <w:color w:val="auto"/>
          <w:sz w:val="24"/>
          <w:szCs w:val="24"/>
        </w:rPr>
        <w:t>behavior</w:t>
      </w:r>
      <w:r w:rsidRPr="00E61294">
        <w:rPr>
          <w:rFonts w:ascii="Times New Roman" w:eastAsia="Times New Roman" w:hAnsi="Times New Roman" w:cs="Times New Roman"/>
          <w:color w:val="auto"/>
          <w:sz w:val="24"/>
          <w:szCs w:val="24"/>
        </w:rPr>
        <w:t>, and strengthens institutional resilience.</w:t>
      </w:r>
    </w:p>
    <w:p w14:paraId="3658EACC" w14:textId="77777777" w:rsidR="00B957F4" w:rsidRPr="00E61294" w:rsidRDefault="00B957F4" w:rsidP="00B957F4">
      <w:pPr>
        <w:pStyle w:val="Heading1"/>
        <w:rPr>
          <w:rFonts w:ascii="Times New Roman" w:hAnsi="Times New Roman" w:cs="Times New Roman"/>
          <w:b/>
          <w:color w:val="auto"/>
          <w:sz w:val="24"/>
          <w:szCs w:val="24"/>
        </w:rPr>
      </w:pPr>
      <w:r w:rsidRPr="00E61294">
        <w:rPr>
          <w:rFonts w:ascii="Times New Roman" w:hAnsi="Times New Roman" w:cs="Times New Roman"/>
          <w:b/>
          <w:color w:val="auto"/>
          <w:sz w:val="24"/>
          <w:szCs w:val="24"/>
        </w:rPr>
        <w:t>Competing Interests</w:t>
      </w:r>
    </w:p>
    <w:p w14:paraId="0C34675C" w14:textId="77777777" w:rsidR="00B957F4" w:rsidRPr="00E61294" w:rsidRDefault="00B957F4" w:rsidP="00E61294">
      <w:pPr>
        <w:pStyle w:val="NormalWeb"/>
        <w:jc w:val="both"/>
      </w:pPr>
      <w:r w:rsidRPr="00E61294">
        <w:t>The authors declare that they have no competing financial, professional, or personal interests that could have influenced this study. The authors also confirm that there are no conflicts of interest related to the publication of this manuscript.</w:t>
      </w:r>
    </w:p>
    <w:p w14:paraId="5BBD5E84" w14:textId="77777777" w:rsidR="00B957F4" w:rsidRPr="00E61294" w:rsidRDefault="00B957F4" w:rsidP="00B957F4">
      <w:pPr>
        <w:pStyle w:val="Heading1"/>
        <w:rPr>
          <w:rFonts w:ascii="Times New Roman" w:hAnsi="Times New Roman" w:cs="Times New Roman"/>
          <w:b/>
          <w:color w:val="auto"/>
          <w:sz w:val="24"/>
          <w:szCs w:val="24"/>
        </w:rPr>
      </w:pPr>
      <w:r w:rsidRPr="00E61294">
        <w:rPr>
          <w:rFonts w:ascii="Times New Roman" w:hAnsi="Times New Roman" w:cs="Times New Roman"/>
          <w:b/>
          <w:color w:val="auto"/>
          <w:sz w:val="24"/>
          <w:szCs w:val="24"/>
        </w:rPr>
        <w:t>Data Availability</w:t>
      </w:r>
    </w:p>
    <w:p w14:paraId="6C3D3489" w14:textId="75DC1714" w:rsidR="00C77A8D" w:rsidRPr="00E61294" w:rsidRDefault="00B957F4" w:rsidP="00E61294">
      <w:pPr>
        <w:pStyle w:val="NormalWeb"/>
        <w:jc w:val="both"/>
      </w:pPr>
      <w:r w:rsidRPr="00E61294">
        <w:t>The datasets generated and analysed during the current study contain sensitive behavioral and cybersecurity-related information collected from participants within higher education institutions.</w:t>
      </w:r>
      <w:r w:rsidR="00585374">
        <w:t xml:space="preserve"> The</w:t>
      </w:r>
      <w:r w:rsidRPr="00E61294">
        <w:t xml:space="preserve">, anonymised data </w:t>
      </w:r>
      <w:r w:rsidR="00585374">
        <w:t>is</w:t>
      </w:r>
      <w:r w:rsidRPr="00E61294">
        <w:t xml:space="preserve"> available for academic and non-commercial research purposes</w:t>
      </w:r>
      <w:r w:rsidR="00585374">
        <w:t xml:space="preserve"> on the online repository; </w:t>
      </w:r>
      <w:r w:rsidR="00C77A8D">
        <w:t xml:space="preserve">Data source: </w:t>
      </w:r>
      <w:r w:rsidR="00C77A8D" w:rsidRPr="00C77A8D">
        <w:t xml:space="preserve">Atuhe, A. </w:t>
      </w:r>
      <w:proofErr w:type="gramStart"/>
      <w:r w:rsidR="00C77A8D" w:rsidRPr="00C77A8D">
        <w:t>mike .</w:t>
      </w:r>
      <w:proofErr w:type="gramEnd"/>
      <w:r w:rsidR="00C77A8D" w:rsidRPr="00C77A8D">
        <w:t xml:space="preserve"> </w:t>
      </w:r>
      <w:proofErr w:type="gramStart"/>
      <w:r w:rsidR="00C77A8D" w:rsidRPr="00C77A8D">
        <w:t>(2026). A User-Behavior Micro-Segmentation Framework for Cyber security in Work-From-Home Environments- Dataset [Data set].</w:t>
      </w:r>
      <w:proofErr w:type="gramEnd"/>
      <w:r w:rsidR="00C77A8D" w:rsidRPr="00C77A8D">
        <w:t xml:space="preserve"> </w:t>
      </w:r>
      <w:proofErr w:type="spellStart"/>
      <w:proofErr w:type="gramStart"/>
      <w:r w:rsidR="00C77A8D" w:rsidRPr="00C77A8D">
        <w:t>Zenodo</w:t>
      </w:r>
      <w:proofErr w:type="spellEnd"/>
      <w:r w:rsidR="00C77A8D" w:rsidRPr="00C77A8D">
        <w:t>.</w:t>
      </w:r>
      <w:proofErr w:type="gramEnd"/>
      <w:r w:rsidR="00C77A8D" w:rsidRPr="00C77A8D">
        <w:t xml:space="preserve"> </w:t>
      </w:r>
      <w:hyperlink r:id="rId10" w:history="1">
        <w:r w:rsidR="00C77A8D" w:rsidRPr="00FE2FA3">
          <w:rPr>
            <w:rStyle w:val="Hyperlink"/>
          </w:rPr>
          <w:t>https://doi.org/10.5281/zenodo.20523809</w:t>
        </w:r>
      </w:hyperlink>
      <w:r w:rsidR="00C77A8D">
        <w:t xml:space="preserve"> </w:t>
      </w:r>
      <w:r w:rsidR="00585374">
        <w:t>.</w:t>
      </w:r>
    </w:p>
    <w:p w14:paraId="66F2EE36" w14:textId="77777777" w:rsidR="00B957F4" w:rsidRPr="00E61294" w:rsidRDefault="00B957F4" w:rsidP="00B957F4">
      <w:pPr>
        <w:pStyle w:val="Heading1"/>
        <w:rPr>
          <w:rFonts w:ascii="Times New Roman" w:hAnsi="Times New Roman" w:cs="Times New Roman"/>
          <w:b/>
          <w:color w:val="auto"/>
          <w:sz w:val="24"/>
          <w:szCs w:val="24"/>
        </w:rPr>
      </w:pPr>
      <w:r w:rsidRPr="00E61294">
        <w:rPr>
          <w:rFonts w:ascii="Times New Roman" w:hAnsi="Times New Roman" w:cs="Times New Roman"/>
          <w:b/>
          <w:color w:val="auto"/>
          <w:sz w:val="24"/>
          <w:szCs w:val="24"/>
        </w:rPr>
        <w:lastRenderedPageBreak/>
        <w:t>Funding Statement</w:t>
      </w:r>
    </w:p>
    <w:p w14:paraId="10A97A0B" w14:textId="77777777" w:rsidR="00B957F4" w:rsidRPr="00E61294" w:rsidRDefault="00B957F4" w:rsidP="00E61294">
      <w:pPr>
        <w:pStyle w:val="NormalWeb"/>
        <w:jc w:val="both"/>
      </w:pPr>
      <w:r w:rsidRPr="00E61294">
        <w:t>This research was conducted without external financial support from any funding agency, commercial organization, or non-profit institution. The authors independently supported all stages of the study, including data collection, analysis, framework development, and manuscript preparation</w:t>
      </w:r>
    </w:p>
    <w:p w14:paraId="53063982" w14:textId="77777777" w:rsidR="000767E7" w:rsidRPr="00E61294" w:rsidRDefault="000767E7" w:rsidP="0071567A">
      <w:pPr>
        <w:pStyle w:val="Heading2"/>
        <w:jc w:val="both"/>
        <w:rPr>
          <w:sz w:val="24"/>
          <w:szCs w:val="24"/>
        </w:rPr>
      </w:pPr>
      <w:r w:rsidRPr="00E61294">
        <w:rPr>
          <w:rStyle w:val="Strong"/>
          <w:b/>
          <w:bCs/>
          <w:sz w:val="24"/>
          <w:szCs w:val="24"/>
        </w:rPr>
        <w:t>References</w:t>
      </w:r>
    </w:p>
    <w:p w14:paraId="0C821D45" w14:textId="77777777" w:rsidR="008B3207" w:rsidRPr="00E61294" w:rsidRDefault="00705C49" w:rsidP="00C72FF9">
      <w:pPr>
        <w:pStyle w:val="Bibliography"/>
        <w:numPr>
          <w:ilvl w:val="0"/>
          <w:numId w:val="22"/>
        </w:numPr>
        <w:spacing w:line="240" w:lineRule="auto"/>
        <w:ind w:left="426"/>
        <w:jc w:val="both"/>
        <w:rPr>
          <w:rFonts w:ascii="Times New Roman" w:hAnsi="Times New Roman" w:cs="Times New Roman"/>
          <w:i/>
          <w:sz w:val="24"/>
          <w:szCs w:val="24"/>
          <w:lang w:val="en-GB"/>
        </w:rPr>
      </w:pPr>
      <w:r w:rsidRPr="00E61294">
        <w:rPr>
          <w:rFonts w:ascii="Times New Roman" w:hAnsi="Times New Roman" w:cs="Times New Roman"/>
          <w:i/>
          <w:sz w:val="24"/>
          <w:szCs w:val="24"/>
        </w:rPr>
        <w:fldChar w:fldCharType="begin"/>
      </w:r>
      <w:r w:rsidRPr="00E61294">
        <w:rPr>
          <w:rFonts w:ascii="Times New Roman" w:hAnsi="Times New Roman" w:cs="Times New Roman"/>
          <w:i/>
          <w:sz w:val="24"/>
          <w:szCs w:val="24"/>
        </w:rPr>
        <w:instrText xml:space="preserve"> ADDIN ZOTERO_BIBL {"uncited":[],"omitted":[],"custom":[]} CSL_BIBLIOGRAPHY </w:instrText>
      </w:r>
      <w:r w:rsidRPr="00E61294">
        <w:rPr>
          <w:rFonts w:ascii="Times New Roman" w:hAnsi="Times New Roman" w:cs="Times New Roman"/>
          <w:i/>
          <w:sz w:val="24"/>
          <w:szCs w:val="24"/>
        </w:rPr>
        <w:fldChar w:fldCharType="separate"/>
      </w:r>
      <w:r w:rsidR="008B3207" w:rsidRPr="00E61294">
        <w:rPr>
          <w:rFonts w:ascii="Times New Roman" w:hAnsi="Times New Roman" w:cs="Times New Roman"/>
          <w:i/>
          <w:sz w:val="24"/>
          <w:szCs w:val="24"/>
          <w:lang w:val="en-GB"/>
        </w:rPr>
        <w:t xml:space="preserve">Ajzen, I. (1991). The theory of planned behavior. </w:t>
      </w:r>
      <w:r w:rsidR="008B3207" w:rsidRPr="00E61294">
        <w:rPr>
          <w:rFonts w:ascii="Times New Roman" w:hAnsi="Times New Roman" w:cs="Times New Roman"/>
          <w:i/>
          <w:iCs/>
          <w:sz w:val="24"/>
          <w:szCs w:val="24"/>
          <w:lang w:val="en-GB"/>
        </w:rPr>
        <w:t>Organizational Behavior and Human Decision Processes</w:t>
      </w:r>
      <w:r w:rsidR="008B3207" w:rsidRPr="00E61294">
        <w:rPr>
          <w:rFonts w:ascii="Times New Roman" w:hAnsi="Times New Roman" w:cs="Times New Roman"/>
          <w:i/>
          <w:sz w:val="24"/>
          <w:szCs w:val="24"/>
          <w:lang w:val="en-GB"/>
        </w:rPr>
        <w:t xml:space="preserve">, </w:t>
      </w:r>
      <w:r w:rsidR="008B3207" w:rsidRPr="00E61294">
        <w:rPr>
          <w:rFonts w:ascii="Times New Roman" w:hAnsi="Times New Roman" w:cs="Times New Roman"/>
          <w:i/>
          <w:iCs/>
          <w:sz w:val="24"/>
          <w:szCs w:val="24"/>
          <w:lang w:val="en-GB"/>
        </w:rPr>
        <w:t>50</w:t>
      </w:r>
      <w:r w:rsidR="008B3207" w:rsidRPr="00E61294">
        <w:rPr>
          <w:rFonts w:ascii="Times New Roman" w:hAnsi="Times New Roman" w:cs="Times New Roman"/>
          <w:i/>
          <w:sz w:val="24"/>
          <w:szCs w:val="24"/>
          <w:lang w:val="en-GB"/>
        </w:rPr>
        <w:t>(2), 179–211.</w:t>
      </w:r>
    </w:p>
    <w:p w14:paraId="76A99F3A" w14:textId="77777777" w:rsidR="008B3207" w:rsidRPr="00E61294" w:rsidRDefault="008B3207" w:rsidP="00C72FF9">
      <w:pPr>
        <w:pStyle w:val="Bibliography"/>
        <w:numPr>
          <w:ilvl w:val="0"/>
          <w:numId w:val="22"/>
        </w:numPr>
        <w:spacing w:line="240" w:lineRule="auto"/>
        <w:ind w:left="426"/>
        <w:jc w:val="both"/>
        <w:rPr>
          <w:rFonts w:ascii="Times New Roman" w:hAnsi="Times New Roman" w:cs="Times New Roman"/>
          <w:i/>
          <w:sz w:val="24"/>
          <w:szCs w:val="24"/>
          <w:lang w:val="en-GB"/>
        </w:rPr>
      </w:pPr>
      <w:r w:rsidRPr="00E61294">
        <w:rPr>
          <w:rFonts w:ascii="Times New Roman" w:hAnsi="Times New Roman" w:cs="Times New Roman"/>
          <w:i/>
          <w:sz w:val="24"/>
          <w:szCs w:val="24"/>
          <w:lang w:val="en-GB"/>
        </w:rPr>
        <w:t xml:space="preserve">Alsabri, A., &amp; Al-Hadi, M. (2025). The Role of Cybersecurity Awareness in Reducing the Complexity Impact of Authentication Methods on End-Users’ Behavior. </w:t>
      </w:r>
      <w:r w:rsidRPr="00E61294">
        <w:rPr>
          <w:rFonts w:ascii="Times New Roman" w:hAnsi="Times New Roman" w:cs="Times New Roman"/>
          <w:i/>
          <w:iCs/>
          <w:sz w:val="24"/>
          <w:szCs w:val="24"/>
          <w:lang w:val="en-GB"/>
        </w:rPr>
        <w:t>Global Social Science and Humanities Journal</w:t>
      </w:r>
      <w:r w:rsidRPr="00E61294">
        <w:rPr>
          <w:rFonts w:ascii="Times New Roman" w:hAnsi="Times New Roman" w:cs="Times New Roman"/>
          <w:i/>
          <w:sz w:val="24"/>
          <w:szCs w:val="24"/>
          <w:lang w:val="en-GB"/>
        </w:rPr>
        <w:t xml:space="preserve">, </w:t>
      </w:r>
      <w:r w:rsidRPr="00E61294">
        <w:rPr>
          <w:rFonts w:ascii="Times New Roman" w:hAnsi="Times New Roman" w:cs="Times New Roman"/>
          <w:i/>
          <w:iCs/>
          <w:sz w:val="24"/>
          <w:szCs w:val="24"/>
          <w:lang w:val="en-GB"/>
        </w:rPr>
        <w:t>3</w:t>
      </w:r>
      <w:r w:rsidRPr="00E61294">
        <w:rPr>
          <w:rFonts w:ascii="Times New Roman" w:hAnsi="Times New Roman" w:cs="Times New Roman"/>
          <w:i/>
          <w:sz w:val="24"/>
          <w:szCs w:val="24"/>
          <w:lang w:val="en-GB"/>
        </w:rPr>
        <w:t>(4), 55–65.</w:t>
      </w:r>
    </w:p>
    <w:p w14:paraId="644E78FE" w14:textId="77777777" w:rsidR="008B3207" w:rsidRPr="00E61294" w:rsidRDefault="008B3207" w:rsidP="00C72FF9">
      <w:pPr>
        <w:pStyle w:val="Bibliography"/>
        <w:numPr>
          <w:ilvl w:val="0"/>
          <w:numId w:val="22"/>
        </w:numPr>
        <w:spacing w:line="240" w:lineRule="auto"/>
        <w:ind w:left="426"/>
        <w:jc w:val="both"/>
        <w:rPr>
          <w:rFonts w:ascii="Times New Roman" w:hAnsi="Times New Roman" w:cs="Times New Roman"/>
          <w:i/>
          <w:sz w:val="24"/>
          <w:szCs w:val="24"/>
          <w:lang w:val="en-GB"/>
        </w:rPr>
      </w:pPr>
      <w:r w:rsidRPr="00E61294">
        <w:rPr>
          <w:rFonts w:ascii="Times New Roman" w:hAnsi="Times New Roman" w:cs="Times New Roman"/>
          <w:i/>
          <w:sz w:val="24"/>
          <w:szCs w:val="24"/>
          <w:lang w:val="en-GB"/>
        </w:rPr>
        <w:t xml:space="preserve">Asyrofi, M. F., &amp; Nugraha, I. G. D. (2025). Cybersecurity Of Work From Anywhere Model For Government: A Systematic Literature Review. </w:t>
      </w:r>
      <w:r w:rsidRPr="00E61294">
        <w:rPr>
          <w:rFonts w:ascii="Times New Roman" w:hAnsi="Times New Roman" w:cs="Times New Roman"/>
          <w:i/>
          <w:iCs/>
          <w:sz w:val="24"/>
          <w:szCs w:val="24"/>
          <w:lang w:val="en-GB"/>
        </w:rPr>
        <w:t>International Journal of Electrical, Computer, and Biomedical Engineering</w:t>
      </w:r>
      <w:r w:rsidRPr="00E61294">
        <w:rPr>
          <w:rFonts w:ascii="Times New Roman" w:hAnsi="Times New Roman" w:cs="Times New Roman"/>
          <w:i/>
          <w:sz w:val="24"/>
          <w:szCs w:val="24"/>
          <w:lang w:val="en-GB"/>
        </w:rPr>
        <w:t xml:space="preserve">, </w:t>
      </w:r>
      <w:r w:rsidRPr="00E61294">
        <w:rPr>
          <w:rFonts w:ascii="Times New Roman" w:hAnsi="Times New Roman" w:cs="Times New Roman"/>
          <w:i/>
          <w:iCs/>
          <w:sz w:val="24"/>
          <w:szCs w:val="24"/>
          <w:lang w:val="en-GB"/>
        </w:rPr>
        <w:t>3</w:t>
      </w:r>
      <w:r w:rsidRPr="00E61294">
        <w:rPr>
          <w:rFonts w:ascii="Times New Roman" w:hAnsi="Times New Roman" w:cs="Times New Roman"/>
          <w:i/>
          <w:sz w:val="24"/>
          <w:szCs w:val="24"/>
          <w:lang w:val="en-GB"/>
        </w:rPr>
        <w:t>(1), 117-141-117–141.</w:t>
      </w:r>
    </w:p>
    <w:p w14:paraId="31848B1B" w14:textId="77777777" w:rsidR="008B3207" w:rsidRPr="00E61294" w:rsidRDefault="008B3207" w:rsidP="00C72FF9">
      <w:pPr>
        <w:pStyle w:val="Bibliography"/>
        <w:numPr>
          <w:ilvl w:val="0"/>
          <w:numId w:val="22"/>
        </w:numPr>
        <w:spacing w:line="240" w:lineRule="auto"/>
        <w:ind w:left="426"/>
        <w:jc w:val="both"/>
        <w:rPr>
          <w:rFonts w:ascii="Times New Roman" w:hAnsi="Times New Roman" w:cs="Times New Roman"/>
          <w:i/>
          <w:sz w:val="24"/>
          <w:szCs w:val="24"/>
          <w:lang w:val="en-GB"/>
        </w:rPr>
      </w:pPr>
      <w:r w:rsidRPr="00E61294">
        <w:rPr>
          <w:rFonts w:ascii="Times New Roman" w:hAnsi="Times New Roman" w:cs="Times New Roman"/>
          <w:i/>
          <w:sz w:val="24"/>
          <w:szCs w:val="24"/>
          <w:lang w:val="en-GB"/>
        </w:rPr>
        <w:t xml:space="preserve">Baltuttis, D., Teubner, T., &amp; Adam, M. T. (2024). A typology of cybersecurity behavior among knowledge workers. </w:t>
      </w:r>
      <w:r w:rsidRPr="00E61294">
        <w:rPr>
          <w:rFonts w:ascii="Times New Roman" w:hAnsi="Times New Roman" w:cs="Times New Roman"/>
          <w:i/>
          <w:iCs/>
          <w:sz w:val="24"/>
          <w:szCs w:val="24"/>
          <w:lang w:val="en-GB"/>
        </w:rPr>
        <w:t>Computers &amp; Security</w:t>
      </w:r>
      <w:r w:rsidRPr="00E61294">
        <w:rPr>
          <w:rFonts w:ascii="Times New Roman" w:hAnsi="Times New Roman" w:cs="Times New Roman"/>
          <w:i/>
          <w:sz w:val="24"/>
          <w:szCs w:val="24"/>
          <w:lang w:val="en-GB"/>
        </w:rPr>
        <w:t xml:space="preserve">, </w:t>
      </w:r>
      <w:r w:rsidRPr="00E61294">
        <w:rPr>
          <w:rFonts w:ascii="Times New Roman" w:hAnsi="Times New Roman" w:cs="Times New Roman"/>
          <w:i/>
          <w:iCs/>
          <w:sz w:val="24"/>
          <w:szCs w:val="24"/>
          <w:lang w:val="en-GB"/>
        </w:rPr>
        <w:t>140</w:t>
      </w:r>
      <w:r w:rsidRPr="00E61294">
        <w:rPr>
          <w:rFonts w:ascii="Times New Roman" w:hAnsi="Times New Roman" w:cs="Times New Roman"/>
          <w:i/>
          <w:sz w:val="24"/>
          <w:szCs w:val="24"/>
          <w:lang w:val="en-GB"/>
        </w:rPr>
        <w:t>, 103741.</w:t>
      </w:r>
    </w:p>
    <w:p w14:paraId="44D954B0" w14:textId="77777777" w:rsidR="008B3207" w:rsidRPr="00E61294" w:rsidRDefault="008B3207" w:rsidP="00C72FF9">
      <w:pPr>
        <w:pStyle w:val="Bibliography"/>
        <w:numPr>
          <w:ilvl w:val="0"/>
          <w:numId w:val="22"/>
        </w:numPr>
        <w:spacing w:line="240" w:lineRule="auto"/>
        <w:ind w:left="426"/>
        <w:jc w:val="both"/>
        <w:rPr>
          <w:rFonts w:ascii="Times New Roman" w:hAnsi="Times New Roman" w:cs="Times New Roman"/>
          <w:i/>
          <w:sz w:val="24"/>
          <w:szCs w:val="24"/>
          <w:lang w:val="en-GB"/>
        </w:rPr>
      </w:pPr>
      <w:r w:rsidRPr="00E61294">
        <w:rPr>
          <w:rFonts w:ascii="Times New Roman" w:hAnsi="Times New Roman" w:cs="Times New Roman"/>
          <w:i/>
          <w:sz w:val="24"/>
          <w:szCs w:val="24"/>
          <w:lang w:val="en-GB"/>
        </w:rPr>
        <w:t xml:space="preserve">Donekal Chandrashekar, N., Lee, A., Azab, M., &amp; Gracanin, D. (2024). Understanding user behavior for enhancing cybersecurity training with immersive gamified platforms. </w:t>
      </w:r>
      <w:r w:rsidRPr="00E61294">
        <w:rPr>
          <w:rFonts w:ascii="Times New Roman" w:hAnsi="Times New Roman" w:cs="Times New Roman"/>
          <w:i/>
          <w:iCs/>
          <w:sz w:val="24"/>
          <w:szCs w:val="24"/>
          <w:lang w:val="en-GB"/>
        </w:rPr>
        <w:t>Information</w:t>
      </w:r>
      <w:r w:rsidRPr="00E61294">
        <w:rPr>
          <w:rFonts w:ascii="Times New Roman" w:hAnsi="Times New Roman" w:cs="Times New Roman"/>
          <w:i/>
          <w:sz w:val="24"/>
          <w:szCs w:val="24"/>
          <w:lang w:val="en-GB"/>
        </w:rPr>
        <w:t xml:space="preserve">, </w:t>
      </w:r>
      <w:r w:rsidRPr="00E61294">
        <w:rPr>
          <w:rFonts w:ascii="Times New Roman" w:hAnsi="Times New Roman" w:cs="Times New Roman"/>
          <w:i/>
          <w:iCs/>
          <w:sz w:val="24"/>
          <w:szCs w:val="24"/>
          <w:lang w:val="en-GB"/>
        </w:rPr>
        <w:t>15</w:t>
      </w:r>
      <w:r w:rsidRPr="00E61294">
        <w:rPr>
          <w:rFonts w:ascii="Times New Roman" w:hAnsi="Times New Roman" w:cs="Times New Roman"/>
          <w:i/>
          <w:sz w:val="24"/>
          <w:szCs w:val="24"/>
          <w:lang w:val="en-GB"/>
        </w:rPr>
        <w:t>(12), 814.</w:t>
      </w:r>
    </w:p>
    <w:p w14:paraId="6092C185" w14:textId="77777777" w:rsidR="008B3207" w:rsidRPr="00E61294" w:rsidRDefault="008B3207" w:rsidP="00C72FF9">
      <w:pPr>
        <w:pStyle w:val="Bibliography"/>
        <w:numPr>
          <w:ilvl w:val="0"/>
          <w:numId w:val="22"/>
        </w:numPr>
        <w:spacing w:line="240" w:lineRule="auto"/>
        <w:ind w:left="426"/>
        <w:jc w:val="both"/>
        <w:rPr>
          <w:rFonts w:ascii="Times New Roman" w:hAnsi="Times New Roman" w:cs="Times New Roman"/>
          <w:i/>
          <w:sz w:val="24"/>
          <w:szCs w:val="24"/>
          <w:lang w:val="en-GB"/>
        </w:rPr>
      </w:pPr>
      <w:r w:rsidRPr="00E61294">
        <w:rPr>
          <w:rFonts w:ascii="Times New Roman" w:hAnsi="Times New Roman" w:cs="Times New Roman"/>
          <w:i/>
          <w:sz w:val="24"/>
          <w:szCs w:val="24"/>
          <w:lang w:val="en-GB"/>
        </w:rPr>
        <w:t xml:space="preserve">Kannelønning, K., &amp; Katsikas, S. K. (2023). A systematic literature review of how cybersecurity-related behavior has been assessed. </w:t>
      </w:r>
      <w:r w:rsidRPr="00E61294">
        <w:rPr>
          <w:rFonts w:ascii="Times New Roman" w:hAnsi="Times New Roman" w:cs="Times New Roman"/>
          <w:i/>
          <w:iCs/>
          <w:sz w:val="24"/>
          <w:szCs w:val="24"/>
          <w:lang w:val="en-GB"/>
        </w:rPr>
        <w:t>Information &amp; Computer Security</w:t>
      </w:r>
      <w:r w:rsidRPr="00E61294">
        <w:rPr>
          <w:rFonts w:ascii="Times New Roman" w:hAnsi="Times New Roman" w:cs="Times New Roman"/>
          <w:i/>
          <w:sz w:val="24"/>
          <w:szCs w:val="24"/>
          <w:lang w:val="en-GB"/>
        </w:rPr>
        <w:t xml:space="preserve">, </w:t>
      </w:r>
      <w:r w:rsidRPr="00E61294">
        <w:rPr>
          <w:rFonts w:ascii="Times New Roman" w:hAnsi="Times New Roman" w:cs="Times New Roman"/>
          <w:i/>
          <w:iCs/>
          <w:sz w:val="24"/>
          <w:szCs w:val="24"/>
          <w:lang w:val="en-GB"/>
        </w:rPr>
        <w:t>31</w:t>
      </w:r>
      <w:r w:rsidRPr="00E61294">
        <w:rPr>
          <w:rFonts w:ascii="Times New Roman" w:hAnsi="Times New Roman" w:cs="Times New Roman"/>
          <w:i/>
          <w:sz w:val="24"/>
          <w:szCs w:val="24"/>
          <w:lang w:val="en-GB"/>
        </w:rPr>
        <w:t>(4), 463–477.</w:t>
      </w:r>
    </w:p>
    <w:p w14:paraId="7917067F" w14:textId="77777777" w:rsidR="008B3207" w:rsidRPr="00E61294" w:rsidRDefault="008B3207" w:rsidP="00C72FF9">
      <w:pPr>
        <w:pStyle w:val="Bibliography"/>
        <w:numPr>
          <w:ilvl w:val="0"/>
          <w:numId w:val="22"/>
        </w:numPr>
        <w:spacing w:line="240" w:lineRule="auto"/>
        <w:ind w:left="426"/>
        <w:jc w:val="both"/>
        <w:rPr>
          <w:rFonts w:ascii="Times New Roman" w:hAnsi="Times New Roman" w:cs="Times New Roman"/>
          <w:i/>
          <w:sz w:val="24"/>
          <w:szCs w:val="24"/>
          <w:lang w:val="en-GB"/>
        </w:rPr>
      </w:pPr>
      <w:r w:rsidRPr="00E61294">
        <w:rPr>
          <w:rFonts w:ascii="Times New Roman" w:hAnsi="Times New Roman" w:cs="Times New Roman"/>
          <w:i/>
          <w:sz w:val="24"/>
          <w:szCs w:val="24"/>
          <w:lang w:val="en-GB"/>
        </w:rPr>
        <w:t xml:space="preserve">Leal Filho, W., Wall, T., Salvia, A. L., Vasconcelos, C. R., Abubakar, I. R., Minhas, A., Mifsud, M., Kozlova, V., Lovren, V. O., &amp; Azadi, H. (2025). The impacts of the COVID-19 lockdowns on the work of academic staff at higher education institutions: An international assessment. </w:t>
      </w:r>
      <w:r w:rsidRPr="00E61294">
        <w:rPr>
          <w:rFonts w:ascii="Times New Roman" w:hAnsi="Times New Roman" w:cs="Times New Roman"/>
          <w:i/>
          <w:iCs/>
          <w:sz w:val="24"/>
          <w:szCs w:val="24"/>
          <w:lang w:val="en-GB"/>
        </w:rPr>
        <w:t>Environment, Development and Sustainability</w:t>
      </w:r>
      <w:r w:rsidRPr="00E61294">
        <w:rPr>
          <w:rFonts w:ascii="Times New Roman" w:hAnsi="Times New Roman" w:cs="Times New Roman"/>
          <w:i/>
          <w:sz w:val="24"/>
          <w:szCs w:val="24"/>
          <w:lang w:val="en-GB"/>
        </w:rPr>
        <w:t xml:space="preserve">, </w:t>
      </w:r>
      <w:r w:rsidRPr="00E61294">
        <w:rPr>
          <w:rFonts w:ascii="Times New Roman" w:hAnsi="Times New Roman" w:cs="Times New Roman"/>
          <w:i/>
          <w:iCs/>
          <w:sz w:val="24"/>
          <w:szCs w:val="24"/>
          <w:lang w:val="en-GB"/>
        </w:rPr>
        <w:t>27</w:t>
      </w:r>
      <w:r w:rsidRPr="00E61294">
        <w:rPr>
          <w:rFonts w:ascii="Times New Roman" w:hAnsi="Times New Roman" w:cs="Times New Roman"/>
          <w:i/>
          <w:sz w:val="24"/>
          <w:szCs w:val="24"/>
          <w:lang w:val="en-GB"/>
        </w:rPr>
        <w:t>(6), 13973–13999.</w:t>
      </w:r>
    </w:p>
    <w:p w14:paraId="036127A8" w14:textId="77777777" w:rsidR="008B3207" w:rsidRPr="00E61294" w:rsidRDefault="008B3207" w:rsidP="00C72FF9">
      <w:pPr>
        <w:pStyle w:val="Bibliography"/>
        <w:numPr>
          <w:ilvl w:val="0"/>
          <w:numId w:val="22"/>
        </w:numPr>
        <w:spacing w:line="240" w:lineRule="auto"/>
        <w:ind w:left="426"/>
        <w:jc w:val="both"/>
        <w:rPr>
          <w:rFonts w:ascii="Times New Roman" w:hAnsi="Times New Roman" w:cs="Times New Roman"/>
          <w:i/>
          <w:sz w:val="24"/>
          <w:szCs w:val="24"/>
          <w:lang w:val="en-GB"/>
        </w:rPr>
      </w:pPr>
      <w:r w:rsidRPr="00E61294">
        <w:rPr>
          <w:rFonts w:ascii="Times New Roman" w:hAnsi="Times New Roman" w:cs="Times New Roman"/>
          <w:i/>
          <w:sz w:val="24"/>
          <w:szCs w:val="24"/>
          <w:lang w:val="en-GB"/>
        </w:rPr>
        <w:t xml:space="preserve">Maalem Lahcen, R. A., Caulkins, B., Mohapatra, R., &amp; Kumar, M. (2020). Review and insight on the behavioral aspects of cybersecurity. </w:t>
      </w:r>
      <w:r w:rsidRPr="00E61294">
        <w:rPr>
          <w:rFonts w:ascii="Times New Roman" w:hAnsi="Times New Roman" w:cs="Times New Roman"/>
          <w:i/>
          <w:iCs/>
          <w:sz w:val="24"/>
          <w:szCs w:val="24"/>
          <w:lang w:val="en-GB"/>
        </w:rPr>
        <w:t>Cybersecurity</w:t>
      </w:r>
      <w:r w:rsidRPr="00E61294">
        <w:rPr>
          <w:rFonts w:ascii="Times New Roman" w:hAnsi="Times New Roman" w:cs="Times New Roman"/>
          <w:i/>
          <w:sz w:val="24"/>
          <w:szCs w:val="24"/>
          <w:lang w:val="en-GB"/>
        </w:rPr>
        <w:t xml:space="preserve">, </w:t>
      </w:r>
      <w:r w:rsidRPr="00E61294">
        <w:rPr>
          <w:rFonts w:ascii="Times New Roman" w:hAnsi="Times New Roman" w:cs="Times New Roman"/>
          <w:i/>
          <w:iCs/>
          <w:sz w:val="24"/>
          <w:szCs w:val="24"/>
          <w:lang w:val="en-GB"/>
        </w:rPr>
        <w:t>3</w:t>
      </w:r>
      <w:r w:rsidRPr="00E61294">
        <w:rPr>
          <w:rFonts w:ascii="Times New Roman" w:hAnsi="Times New Roman" w:cs="Times New Roman"/>
          <w:i/>
          <w:sz w:val="24"/>
          <w:szCs w:val="24"/>
          <w:lang w:val="en-GB"/>
        </w:rPr>
        <w:t>(1), 10.</w:t>
      </w:r>
    </w:p>
    <w:p w14:paraId="413B12B3" w14:textId="33D48C1A" w:rsidR="008B3207" w:rsidRPr="00E61294" w:rsidRDefault="008B3207" w:rsidP="00C72FF9">
      <w:pPr>
        <w:pStyle w:val="Bibliography"/>
        <w:numPr>
          <w:ilvl w:val="0"/>
          <w:numId w:val="22"/>
        </w:numPr>
        <w:spacing w:line="240" w:lineRule="auto"/>
        <w:ind w:left="426"/>
        <w:jc w:val="both"/>
        <w:rPr>
          <w:rFonts w:ascii="Times New Roman" w:hAnsi="Times New Roman" w:cs="Times New Roman"/>
          <w:i/>
          <w:sz w:val="24"/>
          <w:szCs w:val="24"/>
          <w:lang w:val="en-GB"/>
        </w:rPr>
      </w:pPr>
      <w:r w:rsidRPr="00E61294">
        <w:rPr>
          <w:rFonts w:ascii="Times New Roman" w:hAnsi="Times New Roman" w:cs="Times New Roman"/>
          <w:i/>
          <w:sz w:val="24"/>
          <w:szCs w:val="24"/>
          <w:lang w:val="en-GB"/>
        </w:rPr>
        <w:t xml:space="preserve">Moustafa, A. A., Bello, A., &amp; Maurushat, A. (2021). The role of user </w:t>
      </w:r>
      <w:r w:rsidR="0071567A" w:rsidRPr="00E61294">
        <w:rPr>
          <w:rFonts w:ascii="Times New Roman" w:hAnsi="Times New Roman" w:cs="Times New Roman"/>
          <w:i/>
          <w:sz w:val="24"/>
          <w:szCs w:val="24"/>
          <w:lang w:val="en-GB"/>
        </w:rPr>
        <w:t>behavior</w:t>
      </w:r>
      <w:r w:rsidRPr="00E61294">
        <w:rPr>
          <w:rFonts w:ascii="Times New Roman" w:hAnsi="Times New Roman" w:cs="Times New Roman"/>
          <w:i/>
          <w:sz w:val="24"/>
          <w:szCs w:val="24"/>
          <w:lang w:val="en-GB"/>
        </w:rPr>
        <w:t xml:space="preserve"> in improving cyber security management. </w:t>
      </w:r>
      <w:r w:rsidRPr="00E61294">
        <w:rPr>
          <w:rFonts w:ascii="Times New Roman" w:hAnsi="Times New Roman" w:cs="Times New Roman"/>
          <w:i/>
          <w:iCs/>
          <w:sz w:val="24"/>
          <w:szCs w:val="24"/>
          <w:lang w:val="en-GB"/>
        </w:rPr>
        <w:t>Frontiers in Psychology</w:t>
      </w:r>
      <w:r w:rsidRPr="00E61294">
        <w:rPr>
          <w:rFonts w:ascii="Times New Roman" w:hAnsi="Times New Roman" w:cs="Times New Roman"/>
          <w:i/>
          <w:sz w:val="24"/>
          <w:szCs w:val="24"/>
          <w:lang w:val="en-GB"/>
        </w:rPr>
        <w:t xml:space="preserve">, </w:t>
      </w:r>
      <w:r w:rsidRPr="00E61294">
        <w:rPr>
          <w:rFonts w:ascii="Times New Roman" w:hAnsi="Times New Roman" w:cs="Times New Roman"/>
          <w:i/>
          <w:iCs/>
          <w:sz w:val="24"/>
          <w:szCs w:val="24"/>
          <w:lang w:val="en-GB"/>
        </w:rPr>
        <w:t>12</w:t>
      </w:r>
      <w:r w:rsidRPr="00E61294">
        <w:rPr>
          <w:rFonts w:ascii="Times New Roman" w:hAnsi="Times New Roman" w:cs="Times New Roman"/>
          <w:i/>
          <w:sz w:val="24"/>
          <w:szCs w:val="24"/>
          <w:lang w:val="en-GB"/>
        </w:rPr>
        <w:t>, 561011.</w:t>
      </w:r>
    </w:p>
    <w:p w14:paraId="12493F7C" w14:textId="77777777" w:rsidR="008B3207" w:rsidRPr="00E61294" w:rsidRDefault="008B3207" w:rsidP="00C72FF9">
      <w:pPr>
        <w:pStyle w:val="Bibliography"/>
        <w:numPr>
          <w:ilvl w:val="0"/>
          <w:numId w:val="22"/>
        </w:numPr>
        <w:spacing w:line="240" w:lineRule="auto"/>
        <w:ind w:left="426"/>
        <w:jc w:val="both"/>
        <w:rPr>
          <w:rFonts w:ascii="Times New Roman" w:hAnsi="Times New Roman" w:cs="Times New Roman"/>
          <w:i/>
          <w:sz w:val="24"/>
          <w:szCs w:val="24"/>
          <w:lang w:val="en-GB"/>
        </w:rPr>
      </w:pPr>
      <w:r w:rsidRPr="00E61294">
        <w:rPr>
          <w:rFonts w:ascii="Times New Roman" w:hAnsi="Times New Roman" w:cs="Times New Roman"/>
          <w:i/>
          <w:sz w:val="24"/>
          <w:szCs w:val="24"/>
          <w:lang w:val="en-GB"/>
        </w:rPr>
        <w:t xml:space="preserve">Ndaba, N. E., &amp; Gedala, M. N. (2024). Digital transformation challenges in higher education institutions post COVID-19. </w:t>
      </w:r>
      <w:r w:rsidRPr="00E61294">
        <w:rPr>
          <w:rFonts w:ascii="Times New Roman" w:hAnsi="Times New Roman" w:cs="Times New Roman"/>
          <w:i/>
          <w:iCs/>
          <w:sz w:val="24"/>
          <w:szCs w:val="24"/>
          <w:lang w:val="en-GB"/>
        </w:rPr>
        <w:t>Corporate Governance and Organizational Behavior Review</w:t>
      </w:r>
      <w:r w:rsidRPr="00E61294">
        <w:rPr>
          <w:rFonts w:ascii="Times New Roman" w:hAnsi="Times New Roman" w:cs="Times New Roman"/>
          <w:i/>
          <w:sz w:val="24"/>
          <w:szCs w:val="24"/>
          <w:lang w:val="en-GB"/>
        </w:rPr>
        <w:t xml:space="preserve">, </w:t>
      </w:r>
      <w:r w:rsidRPr="00E61294">
        <w:rPr>
          <w:rFonts w:ascii="Times New Roman" w:hAnsi="Times New Roman" w:cs="Times New Roman"/>
          <w:i/>
          <w:iCs/>
          <w:sz w:val="24"/>
          <w:szCs w:val="24"/>
          <w:lang w:val="en-GB"/>
        </w:rPr>
        <w:t>8</w:t>
      </w:r>
      <w:r w:rsidRPr="00E61294">
        <w:rPr>
          <w:rFonts w:ascii="Times New Roman" w:hAnsi="Times New Roman" w:cs="Times New Roman"/>
          <w:i/>
          <w:sz w:val="24"/>
          <w:szCs w:val="24"/>
          <w:lang w:val="en-GB"/>
        </w:rPr>
        <w:t>, 54–63.</w:t>
      </w:r>
    </w:p>
    <w:p w14:paraId="1F154573" w14:textId="77777777" w:rsidR="008B3207" w:rsidRPr="00E61294" w:rsidRDefault="008B3207" w:rsidP="00C72FF9">
      <w:pPr>
        <w:pStyle w:val="Bibliography"/>
        <w:numPr>
          <w:ilvl w:val="0"/>
          <w:numId w:val="22"/>
        </w:numPr>
        <w:spacing w:line="240" w:lineRule="auto"/>
        <w:ind w:left="426"/>
        <w:jc w:val="both"/>
        <w:rPr>
          <w:rFonts w:ascii="Times New Roman" w:hAnsi="Times New Roman" w:cs="Times New Roman"/>
          <w:i/>
          <w:sz w:val="24"/>
          <w:szCs w:val="24"/>
          <w:lang w:val="en-GB"/>
        </w:rPr>
      </w:pPr>
      <w:r w:rsidRPr="00E61294">
        <w:rPr>
          <w:rFonts w:ascii="Times New Roman" w:hAnsi="Times New Roman" w:cs="Times New Roman"/>
          <w:i/>
          <w:sz w:val="24"/>
          <w:szCs w:val="24"/>
          <w:lang w:val="en-GB"/>
        </w:rPr>
        <w:t xml:space="preserve">Peffers, K., Tuunanen, T., Rothenberger, M. A., &amp; Chatterjee, S. (2007). A design science research methodology for information systems research. </w:t>
      </w:r>
      <w:r w:rsidRPr="00E61294">
        <w:rPr>
          <w:rFonts w:ascii="Times New Roman" w:hAnsi="Times New Roman" w:cs="Times New Roman"/>
          <w:i/>
          <w:iCs/>
          <w:sz w:val="24"/>
          <w:szCs w:val="24"/>
          <w:lang w:val="en-GB"/>
        </w:rPr>
        <w:t>Journal of Management Information Systems</w:t>
      </w:r>
      <w:r w:rsidRPr="00E61294">
        <w:rPr>
          <w:rFonts w:ascii="Times New Roman" w:hAnsi="Times New Roman" w:cs="Times New Roman"/>
          <w:i/>
          <w:sz w:val="24"/>
          <w:szCs w:val="24"/>
          <w:lang w:val="en-GB"/>
        </w:rPr>
        <w:t xml:space="preserve">, </w:t>
      </w:r>
      <w:r w:rsidRPr="00E61294">
        <w:rPr>
          <w:rFonts w:ascii="Times New Roman" w:hAnsi="Times New Roman" w:cs="Times New Roman"/>
          <w:i/>
          <w:iCs/>
          <w:sz w:val="24"/>
          <w:szCs w:val="24"/>
          <w:lang w:val="en-GB"/>
        </w:rPr>
        <w:t>24</w:t>
      </w:r>
      <w:r w:rsidRPr="00E61294">
        <w:rPr>
          <w:rFonts w:ascii="Times New Roman" w:hAnsi="Times New Roman" w:cs="Times New Roman"/>
          <w:i/>
          <w:sz w:val="24"/>
          <w:szCs w:val="24"/>
          <w:lang w:val="en-GB"/>
        </w:rPr>
        <w:t>(3), 45–77.</w:t>
      </w:r>
    </w:p>
    <w:p w14:paraId="0E16189C" w14:textId="77777777" w:rsidR="008B3207" w:rsidRPr="00E61294" w:rsidRDefault="008B3207" w:rsidP="00C72FF9">
      <w:pPr>
        <w:pStyle w:val="Bibliography"/>
        <w:numPr>
          <w:ilvl w:val="0"/>
          <w:numId w:val="22"/>
        </w:numPr>
        <w:spacing w:line="240" w:lineRule="auto"/>
        <w:ind w:left="426"/>
        <w:jc w:val="both"/>
        <w:rPr>
          <w:rFonts w:ascii="Times New Roman" w:hAnsi="Times New Roman" w:cs="Times New Roman"/>
          <w:i/>
          <w:sz w:val="24"/>
          <w:szCs w:val="24"/>
          <w:lang w:val="en-GB"/>
        </w:rPr>
      </w:pPr>
      <w:r w:rsidRPr="00E61294">
        <w:rPr>
          <w:rFonts w:ascii="Times New Roman" w:hAnsi="Times New Roman" w:cs="Times New Roman"/>
          <w:i/>
          <w:sz w:val="24"/>
          <w:szCs w:val="24"/>
          <w:lang w:val="en-GB"/>
        </w:rPr>
        <w:t xml:space="preserve">Radha, P., Sayyed, N., &amp; Fathima, Y. (2024). The new normal: Navigating cyber security challenges in remote work policies. </w:t>
      </w:r>
      <w:r w:rsidRPr="00E61294">
        <w:rPr>
          <w:rFonts w:ascii="Times New Roman" w:hAnsi="Times New Roman" w:cs="Times New Roman"/>
          <w:i/>
          <w:iCs/>
          <w:sz w:val="24"/>
          <w:szCs w:val="24"/>
          <w:lang w:val="en-GB"/>
        </w:rPr>
        <w:t>NPRC Journal of Multidisciplinary Research</w:t>
      </w:r>
      <w:r w:rsidRPr="00E61294">
        <w:rPr>
          <w:rFonts w:ascii="Times New Roman" w:hAnsi="Times New Roman" w:cs="Times New Roman"/>
          <w:i/>
          <w:sz w:val="24"/>
          <w:szCs w:val="24"/>
          <w:lang w:val="en-GB"/>
        </w:rPr>
        <w:t xml:space="preserve">, </w:t>
      </w:r>
      <w:r w:rsidRPr="00E61294">
        <w:rPr>
          <w:rFonts w:ascii="Times New Roman" w:hAnsi="Times New Roman" w:cs="Times New Roman"/>
          <w:i/>
          <w:iCs/>
          <w:sz w:val="24"/>
          <w:szCs w:val="24"/>
          <w:lang w:val="en-GB"/>
        </w:rPr>
        <w:t>1</w:t>
      </w:r>
      <w:r w:rsidRPr="00E61294">
        <w:rPr>
          <w:rFonts w:ascii="Times New Roman" w:hAnsi="Times New Roman" w:cs="Times New Roman"/>
          <w:i/>
          <w:sz w:val="24"/>
          <w:szCs w:val="24"/>
          <w:lang w:val="en-GB"/>
        </w:rPr>
        <w:t>(8), 106–118.</w:t>
      </w:r>
    </w:p>
    <w:p w14:paraId="00BAC542" w14:textId="77777777" w:rsidR="008B3207" w:rsidRPr="00E61294" w:rsidRDefault="008B3207" w:rsidP="00C72FF9">
      <w:pPr>
        <w:pStyle w:val="Bibliography"/>
        <w:numPr>
          <w:ilvl w:val="0"/>
          <w:numId w:val="22"/>
        </w:numPr>
        <w:spacing w:line="240" w:lineRule="auto"/>
        <w:ind w:left="426"/>
        <w:jc w:val="both"/>
        <w:rPr>
          <w:rFonts w:ascii="Times New Roman" w:hAnsi="Times New Roman" w:cs="Times New Roman"/>
          <w:i/>
          <w:sz w:val="24"/>
          <w:szCs w:val="24"/>
          <w:lang w:val="en-GB"/>
        </w:rPr>
      </w:pPr>
      <w:r w:rsidRPr="00E61294">
        <w:rPr>
          <w:rFonts w:ascii="Times New Roman" w:hAnsi="Times New Roman" w:cs="Times New Roman"/>
          <w:i/>
          <w:sz w:val="24"/>
          <w:szCs w:val="24"/>
          <w:lang w:val="en-GB"/>
        </w:rPr>
        <w:t xml:space="preserve">Wong, M. M. L., Lau, K. H., &amp; Chan, C. W. F. (2021). The impacts and success factors of a work-from-home service-learning internship during COVID-19. </w:t>
      </w:r>
      <w:r w:rsidRPr="00E61294">
        <w:rPr>
          <w:rFonts w:ascii="Times New Roman" w:hAnsi="Times New Roman" w:cs="Times New Roman"/>
          <w:i/>
          <w:iCs/>
          <w:sz w:val="24"/>
          <w:szCs w:val="24"/>
          <w:lang w:val="en-GB"/>
        </w:rPr>
        <w:t>Journal of Work-Applied Management</w:t>
      </w:r>
      <w:r w:rsidRPr="00E61294">
        <w:rPr>
          <w:rFonts w:ascii="Times New Roman" w:hAnsi="Times New Roman" w:cs="Times New Roman"/>
          <w:i/>
          <w:sz w:val="24"/>
          <w:szCs w:val="24"/>
          <w:lang w:val="en-GB"/>
        </w:rPr>
        <w:t xml:space="preserve">, </w:t>
      </w:r>
      <w:r w:rsidRPr="00E61294">
        <w:rPr>
          <w:rFonts w:ascii="Times New Roman" w:hAnsi="Times New Roman" w:cs="Times New Roman"/>
          <w:i/>
          <w:iCs/>
          <w:sz w:val="24"/>
          <w:szCs w:val="24"/>
          <w:lang w:val="en-GB"/>
        </w:rPr>
        <w:t>13</w:t>
      </w:r>
      <w:r w:rsidRPr="00E61294">
        <w:rPr>
          <w:rFonts w:ascii="Times New Roman" w:hAnsi="Times New Roman" w:cs="Times New Roman"/>
          <w:i/>
          <w:sz w:val="24"/>
          <w:szCs w:val="24"/>
          <w:lang w:val="en-GB"/>
        </w:rPr>
        <w:t>(2), 284–301.</w:t>
      </w:r>
    </w:p>
    <w:p w14:paraId="182E2B61" w14:textId="77777777" w:rsidR="008B3207" w:rsidRPr="00E61294" w:rsidRDefault="008B3207" w:rsidP="00C72FF9">
      <w:pPr>
        <w:pStyle w:val="Bibliography"/>
        <w:numPr>
          <w:ilvl w:val="0"/>
          <w:numId w:val="22"/>
        </w:numPr>
        <w:spacing w:line="240" w:lineRule="auto"/>
        <w:ind w:left="426"/>
        <w:jc w:val="both"/>
        <w:rPr>
          <w:rFonts w:ascii="Times New Roman" w:hAnsi="Times New Roman" w:cs="Times New Roman"/>
          <w:i/>
          <w:sz w:val="24"/>
          <w:szCs w:val="24"/>
          <w:lang w:val="en-GB"/>
        </w:rPr>
      </w:pPr>
      <w:r w:rsidRPr="00E61294">
        <w:rPr>
          <w:rFonts w:ascii="Times New Roman" w:hAnsi="Times New Roman" w:cs="Times New Roman"/>
          <w:i/>
          <w:sz w:val="24"/>
          <w:szCs w:val="24"/>
          <w:lang w:val="en-GB"/>
        </w:rPr>
        <w:t xml:space="preserve">Yidana, P., Asapeo, A., &amp; Laar, S. K. (2023). Challenges facing online teaching and learning in african higher education institutions: Empirical review. </w:t>
      </w:r>
      <w:r w:rsidRPr="00E61294">
        <w:rPr>
          <w:rFonts w:ascii="Times New Roman" w:hAnsi="Times New Roman" w:cs="Times New Roman"/>
          <w:i/>
          <w:iCs/>
          <w:sz w:val="24"/>
          <w:szCs w:val="24"/>
          <w:lang w:val="en-GB"/>
        </w:rPr>
        <w:t>European Journal of Open Education and E-Learning Studies</w:t>
      </w:r>
      <w:r w:rsidRPr="00E61294">
        <w:rPr>
          <w:rFonts w:ascii="Times New Roman" w:hAnsi="Times New Roman" w:cs="Times New Roman"/>
          <w:i/>
          <w:sz w:val="24"/>
          <w:szCs w:val="24"/>
          <w:lang w:val="en-GB"/>
        </w:rPr>
        <w:t xml:space="preserve">, </w:t>
      </w:r>
      <w:r w:rsidRPr="00E61294">
        <w:rPr>
          <w:rFonts w:ascii="Times New Roman" w:hAnsi="Times New Roman" w:cs="Times New Roman"/>
          <w:i/>
          <w:iCs/>
          <w:sz w:val="24"/>
          <w:szCs w:val="24"/>
          <w:lang w:val="en-GB"/>
        </w:rPr>
        <w:t>8</w:t>
      </w:r>
      <w:r w:rsidRPr="00E61294">
        <w:rPr>
          <w:rFonts w:ascii="Times New Roman" w:hAnsi="Times New Roman" w:cs="Times New Roman"/>
          <w:i/>
          <w:sz w:val="24"/>
          <w:szCs w:val="24"/>
          <w:lang w:val="en-GB"/>
        </w:rPr>
        <w:t>(2).</w:t>
      </w:r>
    </w:p>
    <w:p w14:paraId="24C0F359" w14:textId="3E42D6C5" w:rsidR="00F9109B" w:rsidRPr="00E61294" w:rsidRDefault="00705C49" w:rsidP="00C72FF9">
      <w:pPr>
        <w:pStyle w:val="Bibliography"/>
        <w:spacing w:line="240" w:lineRule="auto"/>
        <w:ind w:left="426"/>
        <w:rPr>
          <w:rFonts w:ascii="Times New Roman" w:hAnsi="Times New Roman" w:cs="Times New Roman"/>
          <w:i/>
          <w:sz w:val="24"/>
          <w:szCs w:val="24"/>
        </w:rPr>
      </w:pPr>
      <w:r w:rsidRPr="00E61294">
        <w:rPr>
          <w:rFonts w:ascii="Times New Roman" w:hAnsi="Times New Roman" w:cs="Times New Roman"/>
          <w:i/>
          <w:sz w:val="24"/>
          <w:szCs w:val="24"/>
        </w:rPr>
        <w:fldChar w:fldCharType="end"/>
      </w:r>
      <w:bookmarkStart w:id="1" w:name="_GoBack"/>
      <w:bookmarkEnd w:id="1"/>
    </w:p>
    <w:sectPr w:rsidR="00F9109B" w:rsidRPr="00E6129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2655703" w14:textId="77777777" w:rsidR="00440082" w:rsidRDefault="00440082" w:rsidP="00C74B9F">
      <w:pPr>
        <w:spacing w:after="0" w:line="240" w:lineRule="auto"/>
      </w:pPr>
      <w:r>
        <w:separator/>
      </w:r>
    </w:p>
  </w:endnote>
  <w:endnote w:type="continuationSeparator" w:id="0">
    <w:p w14:paraId="340DE7A7" w14:textId="77777777" w:rsidR="00440082" w:rsidRDefault="00440082" w:rsidP="00C74B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D7D57E" w14:textId="77777777" w:rsidR="00440082" w:rsidRDefault="00440082" w:rsidP="00C74B9F">
      <w:pPr>
        <w:spacing w:after="0" w:line="240" w:lineRule="auto"/>
      </w:pPr>
      <w:r>
        <w:separator/>
      </w:r>
    </w:p>
  </w:footnote>
  <w:footnote w:type="continuationSeparator" w:id="0">
    <w:p w14:paraId="5A0E3F48" w14:textId="77777777" w:rsidR="00440082" w:rsidRDefault="00440082" w:rsidP="00C74B9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D1408"/>
    <w:multiLevelType w:val="multilevel"/>
    <w:tmpl w:val="EC40ED6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520" w:hanging="720"/>
      </w:pPr>
      <w:rPr>
        <w:rFonts w:ascii="Symbol" w:eastAsia="Times New Roman" w:hAnsi="Symbol" w:cs="Times New Roman"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2192F8F"/>
    <w:multiLevelType w:val="multilevel"/>
    <w:tmpl w:val="DCFC379C"/>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6075C35"/>
    <w:multiLevelType w:val="hybridMultilevel"/>
    <w:tmpl w:val="40F688CC"/>
    <w:lvl w:ilvl="0" w:tplc="04090017">
      <w:start w:val="1"/>
      <w:numFmt w:val="lowerLetter"/>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nsid w:val="060F2934"/>
    <w:multiLevelType w:val="multilevel"/>
    <w:tmpl w:val="8FAA0B4C"/>
    <w:lvl w:ilvl="0">
      <w:start w:val="1"/>
      <w:numFmt w:val="bullet"/>
      <w:lvlText w:val="o"/>
      <w:lvlJc w:val="left"/>
      <w:pPr>
        <w:ind w:left="720" w:hanging="360"/>
      </w:pPr>
      <w:rPr>
        <w:rFonts w:ascii="Courier New" w:hAnsi="Courier New" w:cs="Courier New"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
    <w:nsid w:val="0CD7554F"/>
    <w:multiLevelType w:val="multilevel"/>
    <w:tmpl w:val="DCFC379C"/>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2FB5E37"/>
    <w:multiLevelType w:val="multilevel"/>
    <w:tmpl w:val="DCFC379C"/>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6F14D2C"/>
    <w:multiLevelType w:val="multilevel"/>
    <w:tmpl w:val="942252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EF41C0B"/>
    <w:multiLevelType w:val="multilevel"/>
    <w:tmpl w:val="09F68A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29CF1EDE"/>
    <w:multiLevelType w:val="multilevel"/>
    <w:tmpl w:val="DA1845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F3B13C0"/>
    <w:multiLevelType w:val="multilevel"/>
    <w:tmpl w:val="C3F878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4CAE7CC6"/>
    <w:multiLevelType w:val="multilevel"/>
    <w:tmpl w:val="22C4FF66"/>
    <w:lvl w:ilvl="0">
      <w:start w:val="1"/>
      <w:numFmt w:val="lowerLetter"/>
      <w:lvlText w:val="%1)"/>
      <w:lvlJc w:val="left"/>
      <w:pPr>
        <w:ind w:left="720" w:hanging="360"/>
      </w:pPr>
      <w:rPr>
        <w:rFont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
    <w:nsid w:val="4E1E0EA8"/>
    <w:multiLevelType w:val="hybridMultilevel"/>
    <w:tmpl w:val="CF84B78E"/>
    <w:lvl w:ilvl="0" w:tplc="04090017">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2">
    <w:nsid w:val="4EFC4FAB"/>
    <w:multiLevelType w:val="multilevel"/>
    <w:tmpl w:val="0DAA70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53FE7891"/>
    <w:multiLevelType w:val="hybridMultilevel"/>
    <w:tmpl w:val="3B709FDC"/>
    <w:lvl w:ilvl="0" w:tplc="08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4">
    <w:nsid w:val="56610945"/>
    <w:multiLevelType w:val="multilevel"/>
    <w:tmpl w:val="A8D690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59EE4AFE"/>
    <w:multiLevelType w:val="multilevel"/>
    <w:tmpl w:val="80AE153C"/>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5A023EF0"/>
    <w:multiLevelType w:val="hybridMultilevel"/>
    <w:tmpl w:val="86B2CC96"/>
    <w:lvl w:ilvl="0" w:tplc="08090003">
      <w:start w:val="1"/>
      <w:numFmt w:val="bullet"/>
      <w:lvlText w:val="o"/>
      <w:lvlJc w:val="left"/>
      <w:pPr>
        <w:ind w:left="1080" w:hanging="360"/>
      </w:pPr>
      <w:rPr>
        <w:rFonts w:ascii="Courier New" w:hAnsi="Courier New" w:cs="Courier New" w:hint="default"/>
      </w:rPr>
    </w:lvl>
    <w:lvl w:ilvl="1" w:tplc="08090003">
      <w:start w:val="1"/>
      <w:numFmt w:val="bullet"/>
      <w:lvlText w:val="o"/>
      <w:lvlJc w:val="left"/>
      <w:pPr>
        <w:ind w:left="1800" w:hanging="360"/>
      </w:pPr>
      <w:rPr>
        <w:rFonts w:ascii="Courier New" w:hAnsi="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
    <w:nsid w:val="5B7B3E38"/>
    <w:multiLevelType w:val="hybridMultilevel"/>
    <w:tmpl w:val="3BBC004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nsid w:val="5C574AD0"/>
    <w:multiLevelType w:val="multilevel"/>
    <w:tmpl w:val="B3B0D8D8"/>
    <w:lvl w:ilvl="0">
      <w:start w:val="4"/>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9">
    <w:nsid w:val="640A189A"/>
    <w:multiLevelType w:val="hybridMultilevel"/>
    <w:tmpl w:val="27A43C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9913E04"/>
    <w:multiLevelType w:val="multilevel"/>
    <w:tmpl w:val="173CC95E"/>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DAD579E"/>
    <w:multiLevelType w:val="hybridMultilevel"/>
    <w:tmpl w:val="38C08858"/>
    <w:lvl w:ilvl="0" w:tplc="1000000F">
      <w:start w:val="1"/>
      <w:numFmt w:val="decimal"/>
      <w:lvlText w:val="%1."/>
      <w:lvlJc w:val="left"/>
      <w:pPr>
        <w:ind w:left="720" w:hanging="360"/>
      </w:p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2">
    <w:nsid w:val="78F34853"/>
    <w:multiLevelType w:val="multilevel"/>
    <w:tmpl w:val="D068C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AAC6B1B"/>
    <w:multiLevelType w:val="hybridMultilevel"/>
    <w:tmpl w:val="1E4E1E66"/>
    <w:lvl w:ilvl="0" w:tplc="1000000F">
      <w:start w:val="4"/>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4">
    <w:nsid w:val="7CAE6252"/>
    <w:multiLevelType w:val="multilevel"/>
    <w:tmpl w:val="7570C9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7E316A59"/>
    <w:multiLevelType w:val="hybridMultilevel"/>
    <w:tmpl w:val="14AA0F92"/>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2"/>
  </w:num>
  <w:num w:numId="2">
    <w:abstractNumId w:val="6"/>
  </w:num>
  <w:num w:numId="3">
    <w:abstractNumId w:val="14"/>
  </w:num>
  <w:num w:numId="4">
    <w:abstractNumId w:val="5"/>
  </w:num>
  <w:num w:numId="5">
    <w:abstractNumId w:val="1"/>
  </w:num>
  <w:num w:numId="6">
    <w:abstractNumId w:val="9"/>
  </w:num>
  <w:num w:numId="7">
    <w:abstractNumId w:val="22"/>
  </w:num>
  <w:num w:numId="8">
    <w:abstractNumId w:val="21"/>
  </w:num>
  <w:num w:numId="9">
    <w:abstractNumId w:val="24"/>
  </w:num>
  <w:num w:numId="10">
    <w:abstractNumId w:val="23"/>
  </w:num>
  <w:num w:numId="11">
    <w:abstractNumId w:val="7"/>
  </w:num>
  <w:num w:numId="12">
    <w:abstractNumId w:val="8"/>
  </w:num>
  <w:num w:numId="13">
    <w:abstractNumId w:val="20"/>
  </w:num>
  <w:num w:numId="14">
    <w:abstractNumId w:val="4"/>
  </w:num>
  <w:num w:numId="15">
    <w:abstractNumId w:val="0"/>
  </w:num>
  <w:num w:numId="16">
    <w:abstractNumId w:val="18"/>
  </w:num>
  <w:num w:numId="17">
    <w:abstractNumId w:val="17"/>
  </w:num>
  <w:num w:numId="18">
    <w:abstractNumId w:val="25"/>
  </w:num>
  <w:num w:numId="19">
    <w:abstractNumId w:val="13"/>
  </w:num>
  <w:num w:numId="20">
    <w:abstractNumId w:val="16"/>
  </w:num>
  <w:num w:numId="21">
    <w:abstractNumId w:val="3"/>
  </w:num>
  <w:num w:numId="22">
    <w:abstractNumId w:val="19"/>
  </w:num>
  <w:num w:numId="23">
    <w:abstractNumId w:val="15"/>
  </w:num>
  <w:num w:numId="24">
    <w:abstractNumId w:val="2"/>
  </w:num>
  <w:num w:numId="25">
    <w:abstractNumId w:val="11"/>
  </w:num>
  <w:num w:numId="2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1ADA"/>
    <w:rsid w:val="00002B1F"/>
    <w:rsid w:val="000272FA"/>
    <w:rsid w:val="00036619"/>
    <w:rsid w:val="00053E3C"/>
    <w:rsid w:val="00072177"/>
    <w:rsid w:val="000767E7"/>
    <w:rsid w:val="000D0BC2"/>
    <w:rsid w:val="000D15C3"/>
    <w:rsid w:val="000E3094"/>
    <w:rsid w:val="001128C5"/>
    <w:rsid w:val="00137794"/>
    <w:rsid w:val="00166FBB"/>
    <w:rsid w:val="001709C0"/>
    <w:rsid w:val="001A52A6"/>
    <w:rsid w:val="001C0CE5"/>
    <w:rsid w:val="001E4430"/>
    <w:rsid w:val="00243089"/>
    <w:rsid w:val="0025524D"/>
    <w:rsid w:val="00291FF0"/>
    <w:rsid w:val="0029275B"/>
    <w:rsid w:val="002A34E8"/>
    <w:rsid w:val="002E60EE"/>
    <w:rsid w:val="0032587D"/>
    <w:rsid w:val="00372D6B"/>
    <w:rsid w:val="00397E69"/>
    <w:rsid w:val="00403E94"/>
    <w:rsid w:val="00411053"/>
    <w:rsid w:val="00411FC4"/>
    <w:rsid w:val="004338D5"/>
    <w:rsid w:val="00440082"/>
    <w:rsid w:val="00446DB8"/>
    <w:rsid w:val="00471ADA"/>
    <w:rsid w:val="00473379"/>
    <w:rsid w:val="00476C9A"/>
    <w:rsid w:val="00485915"/>
    <w:rsid w:val="004A7239"/>
    <w:rsid w:val="00504B61"/>
    <w:rsid w:val="00517EF6"/>
    <w:rsid w:val="00534C58"/>
    <w:rsid w:val="0055354A"/>
    <w:rsid w:val="00557536"/>
    <w:rsid w:val="00561BD3"/>
    <w:rsid w:val="0058342D"/>
    <w:rsid w:val="00585374"/>
    <w:rsid w:val="005A1FB7"/>
    <w:rsid w:val="005A7767"/>
    <w:rsid w:val="005C0228"/>
    <w:rsid w:val="005C2ACD"/>
    <w:rsid w:val="005C35E9"/>
    <w:rsid w:val="00602B32"/>
    <w:rsid w:val="006407CF"/>
    <w:rsid w:val="006469FA"/>
    <w:rsid w:val="00660B3A"/>
    <w:rsid w:val="00665FAC"/>
    <w:rsid w:val="006C1D05"/>
    <w:rsid w:val="006D0ED2"/>
    <w:rsid w:val="006E0657"/>
    <w:rsid w:val="006F2331"/>
    <w:rsid w:val="00705C49"/>
    <w:rsid w:val="0071567A"/>
    <w:rsid w:val="0075425A"/>
    <w:rsid w:val="007635D0"/>
    <w:rsid w:val="007909B1"/>
    <w:rsid w:val="007A487A"/>
    <w:rsid w:val="007B37E6"/>
    <w:rsid w:val="007D5EC6"/>
    <w:rsid w:val="007E3952"/>
    <w:rsid w:val="008130B5"/>
    <w:rsid w:val="00826D0B"/>
    <w:rsid w:val="008B3207"/>
    <w:rsid w:val="008B6B36"/>
    <w:rsid w:val="008C41F7"/>
    <w:rsid w:val="008D23CB"/>
    <w:rsid w:val="008E1257"/>
    <w:rsid w:val="008E2C9C"/>
    <w:rsid w:val="008F19B0"/>
    <w:rsid w:val="009130CA"/>
    <w:rsid w:val="009134E1"/>
    <w:rsid w:val="00914F35"/>
    <w:rsid w:val="009656A1"/>
    <w:rsid w:val="0098644A"/>
    <w:rsid w:val="0099428D"/>
    <w:rsid w:val="009953E3"/>
    <w:rsid w:val="009A2AA6"/>
    <w:rsid w:val="009B15F2"/>
    <w:rsid w:val="009C5C81"/>
    <w:rsid w:val="009C5DFB"/>
    <w:rsid w:val="009D351D"/>
    <w:rsid w:val="009F4890"/>
    <w:rsid w:val="009F5944"/>
    <w:rsid w:val="009F62CA"/>
    <w:rsid w:val="00A11AAA"/>
    <w:rsid w:val="00A2010A"/>
    <w:rsid w:val="00A23DFC"/>
    <w:rsid w:val="00A36064"/>
    <w:rsid w:val="00A50557"/>
    <w:rsid w:val="00AD5B05"/>
    <w:rsid w:val="00AD70DB"/>
    <w:rsid w:val="00AF625A"/>
    <w:rsid w:val="00B256A5"/>
    <w:rsid w:val="00B8211B"/>
    <w:rsid w:val="00B87E6F"/>
    <w:rsid w:val="00B914B7"/>
    <w:rsid w:val="00B957F4"/>
    <w:rsid w:val="00B9782B"/>
    <w:rsid w:val="00BA5018"/>
    <w:rsid w:val="00BC669E"/>
    <w:rsid w:val="00BE0859"/>
    <w:rsid w:val="00C25492"/>
    <w:rsid w:val="00C33E52"/>
    <w:rsid w:val="00C44472"/>
    <w:rsid w:val="00C44C14"/>
    <w:rsid w:val="00C45BC0"/>
    <w:rsid w:val="00C47541"/>
    <w:rsid w:val="00C61180"/>
    <w:rsid w:val="00C653A7"/>
    <w:rsid w:val="00C66294"/>
    <w:rsid w:val="00C72FF9"/>
    <w:rsid w:val="00C74B9F"/>
    <w:rsid w:val="00C77A8D"/>
    <w:rsid w:val="00C87D36"/>
    <w:rsid w:val="00CA2241"/>
    <w:rsid w:val="00CC7A22"/>
    <w:rsid w:val="00CF2940"/>
    <w:rsid w:val="00CF4029"/>
    <w:rsid w:val="00D10B0E"/>
    <w:rsid w:val="00D438DE"/>
    <w:rsid w:val="00D6617A"/>
    <w:rsid w:val="00D93097"/>
    <w:rsid w:val="00DB3657"/>
    <w:rsid w:val="00DB7082"/>
    <w:rsid w:val="00DC6B7D"/>
    <w:rsid w:val="00E16340"/>
    <w:rsid w:val="00E24938"/>
    <w:rsid w:val="00E336B2"/>
    <w:rsid w:val="00E4494F"/>
    <w:rsid w:val="00E61294"/>
    <w:rsid w:val="00E731A9"/>
    <w:rsid w:val="00E80684"/>
    <w:rsid w:val="00E90786"/>
    <w:rsid w:val="00EA5448"/>
    <w:rsid w:val="00EB6400"/>
    <w:rsid w:val="00EB6585"/>
    <w:rsid w:val="00ED136F"/>
    <w:rsid w:val="00EE3BE4"/>
    <w:rsid w:val="00EE4BA6"/>
    <w:rsid w:val="00F20340"/>
    <w:rsid w:val="00F243CD"/>
    <w:rsid w:val="00F9109B"/>
    <w:rsid w:val="00FC6F6E"/>
    <w:rsid w:val="00FD64B2"/>
    <w:rsid w:val="00FE2B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A98E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3207"/>
  </w:style>
  <w:style w:type="paragraph" w:styleId="Heading1">
    <w:name w:val="heading 1"/>
    <w:basedOn w:val="Normal"/>
    <w:next w:val="Normal"/>
    <w:link w:val="Heading1Char"/>
    <w:uiPriority w:val="9"/>
    <w:qFormat/>
    <w:rsid w:val="004A723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F9109B"/>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F9109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471AD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rsid w:val="00F9109B"/>
    <w:rPr>
      <w:rFonts w:ascii="Times New Roman" w:eastAsia="Times New Roman" w:hAnsi="Times New Roman" w:cs="Times New Roman"/>
      <w:b/>
      <w:bCs/>
      <w:sz w:val="36"/>
      <w:szCs w:val="36"/>
    </w:rPr>
  </w:style>
  <w:style w:type="character" w:styleId="Strong">
    <w:name w:val="Strong"/>
    <w:basedOn w:val="DefaultParagraphFont"/>
    <w:uiPriority w:val="22"/>
    <w:qFormat/>
    <w:rsid w:val="00F9109B"/>
    <w:rPr>
      <w:b/>
      <w:bCs/>
    </w:rPr>
  </w:style>
  <w:style w:type="character" w:customStyle="1" w:styleId="Heading3Char">
    <w:name w:val="Heading 3 Char"/>
    <w:basedOn w:val="DefaultParagraphFont"/>
    <w:link w:val="Heading3"/>
    <w:uiPriority w:val="9"/>
    <w:rsid w:val="00F9109B"/>
    <w:rPr>
      <w:rFonts w:asciiTheme="majorHAnsi" w:eastAsiaTheme="majorEastAsia" w:hAnsiTheme="majorHAnsi" w:cstheme="majorBidi"/>
      <w:color w:val="1F3763" w:themeColor="accent1" w:themeShade="7F"/>
      <w:sz w:val="24"/>
      <w:szCs w:val="24"/>
    </w:rPr>
  </w:style>
  <w:style w:type="character" w:styleId="Emphasis">
    <w:name w:val="Emphasis"/>
    <w:basedOn w:val="DefaultParagraphFont"/>
    <w:uiPriority w:val="20"/>
    <w:qFormat/>
    <w:rsid w:val="00F9109B"/>
    <w:rPr>
      <w:i/>
      <w:iCs/>
    </w:rPr>
  </w:style>
  <w:style w:type="character" w:customStyle="1" w:styleId="Heading1Char">
    <w:name w:val="Heading 1 Char"/>
    <w:basedOn w:val="DefaultParagraphFont"/>
    <w:link w:val="Heading1"/>
    <w:uiPriority w:val="9"/>
    <w:rsid w:val="004A7239"/>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0767E7"/>
    <w:rPr>
      <w:color w:val="0000FF"/>
      <w:u w:val="single"/>
    </w:rPr>
  </w:style>
  <w:style w:type="table" w:customStyle="1" w:styleId="GridTable2Accent6">
    <w:name w:val="Grid Table 2 Accent 6"/>
    <w:basedOn w:val="TableNormal"/>
    <w:uiPriority w:val="47"/>
    <w:rsid w:val="000D15C3"/>
    <w:pPr>
      <w:spacing w:after="0" w:line="240" w:lineRule="auto"/>
    </w:pPr>
    <w:tblPr>
      <w:tblStyleRowBandSize w:val="1"/>
      <w:tblStyleColBandSize w:val="1"/>
      <w:tblInd w:w="0" w:type="dxa"/>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CellMar>
        <w:top w:w="0" w:type="dxa"/>
        <w:left w:w="108" w:type="dxa"/>
        <w:bottom w:w="0" w:type="dxa"/>
        <w:right w:w="108" w:type="dxa"/>
      </w:tblCellMar>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Header">
    <w:name w:val="header"/>
    <w:basedOn w:val="Normal"/>
    <w:link w:val="HeaderChar"/>
    <w:uiPriority w:val="99"/>
    <w:unhideWhenUsed/>
    <w:rsid w:val="00C74B9F"/>
    <w:pPr>
      <w:tabs>
        <w:tab w:val="center" w:pos="4513"/>
        <w:tab w:val="right" w:pos="9026"/>
      </w:tabs>
      <w:spacing w:after="0" w:line="240" w:lineRule="auto"/>
    </w:pPr>
  </w:style>
  <w:style w:type="character" w:customStyle="1" w:styleId="HeaderChar">
    <w:name w:val="Header Char"/>
    <w:basedOn w:val="DefaultParagraphFont"/>
    <w:link w:val="Header"/>
    <w:uiPriority w:val="99"/>
    <w:rsid w:val="00C74B9F"/>
  </w:style>
  <w:style w:type="paragraph" w:styleId="Footer">
    <w:name w:val="footer"/>
    <w:basedOn w:val="Normal"/>
    <w:link w:val="FooterChar"/>
    <w:uiPriority w:val="99"/>
    <w:unhideWhenUsed/>
    <w:rsid w:val="00C74B9F"/>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4B9F"/>
  </w:style>
  <w:style w:type="table" w:customStyle="1" w:styleId="ListTable7Colorful">
    <w:name w:val="List Table 7 Colorful"/>
    <w:basedOn w:val="TableNormal"/>
    <w:uiPriority w:val="52"/>
    <w:rsid w:val="00372D6B"/>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2">
    <w:name w:val="Grid Table 2"/>
    <w:basedOn w:val="TableNormal"/>
    <w:uiPriority w:val="47"/>
    <w:rsid w:val="00372D6B"/>
    <w:pPr>
      <w:spacing w:after="0" w:line="240" w:lineRule="auto"/>
    </w:pPr>
    <w:tblPr>
      <w:tblStyleRowBandSize w:val="1"/>
      <w:tblStyleColBandSize w:val="1"/>
      <w:tblInd w:w="0" w:type="dxa"/>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CellMar>
        <w:top w:w="0" w:type="dxa"/>
        <w:left w:w="108" w:type="dxa"/>
        <w:bottom w:w="0" w:type="dxa"/>
        <w:right w:w="108" w:type="dxa"/>
      </w:tblCellMar>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
    <w:name w:val="Table Grid"/>
    <w:basedOn w:val="TableNormal"/>
    <w:uiPriority w:val="39"/>
    <w:rsid w:val="005A77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ibliography">
    <w:name w:val="Bibliography"/>
    <w:basedOn w:val="Normal"/>
    <w:next w:val="Normal"/>
    <w:uiPriority w:val="37"/>
    <w:unhideWhenUsed/>
    <w:rsid w:val="00705C49"/>
    <w:pPr>
      <w:spacing w:after="0" w:line="480" w:lineRule="auto"/>
      <w:ind w:left="720" w:hanging="720"/>
    </w:pPr>
  </w:style>
  <w:style w:type="table" w:customStyle="1" w:styleId="ListTable4Accent1">
    <w:name w:val="List Table 4 Accent 1"/>
    <w:basedOn w:val="TableNormal"/>
    <w:uiPriority w:val="49"/>
    <w:rsid w:val="00D93097"/>
    <w:pPr>
      <w:spacing w:after="0" w:line="240" w:lineRule="auto"/>
    </w:pPr>
    <w:tblPr>
      <w:tblStyleRowBandSize w:val="1"/>
      <w:tblStyleColBandSize w:val="1"/>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ListParagraph">
    <w:name w:val="List Paragraph"/>
    <w:basedOn w:val="Normal"/>
    <w:uiPriority w:val="34"/>
    <w:qFormat/>
    <w:rsid w:val="00FE2B13"/>
    <w:pPr>
      <w:ind w:left="720"/>
      <w:contextualSpacing/>
    </w:pPr>
  </w:style>
  <w:style w:type="table" w:customStyle="1" w:styleId="GridTable4Accent1">
    <w:name w:val="Grid Table 4 Accent 1"/>
    <w:basedOn w:val="TableNormal"/>
    <w:uiPriority w:val="49"/>
    <w:rsid w:val="00FE2B13"/>
    <w:pPr>
      <w:spacing w:after="0" w:line="240" w:lineRule="auto"/>
    </w:pPr>
    <w:tblPr>
      <w:tblStyleRowBandSize w:val="1"/>
      <w:tblStyleColBandSize w:val="1"/>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BalloonText">
    <w:name w:val="Balloon Text"/>
    <w:basedOn w:val="Normal"/>
    <w:link w:val="BalloonTextChar"/>
    <w:uiPriority w:val="99"/>
    <w:semiHidden/>
    <w:unhideWhenUsed/>
    <w:rsid w:val="00534C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4C58"/>
    <w:rPr>
      <w:rFonts w:ascii="Tahoma" w:hAnsi="Tahoma" w:cs="Tahoma"/>
      <w:sz w:val="16"/>
      <w:szCs w:val="16"/>
    </w:rPr>
  </w:style>
  <w:style w:type="table" w:styleId="LightList-Accent1">
    <w:name w:val="Light List Accent 1"/>
    <w:basedOn w:val="TableNormal"/>
    <w:uiPriority w:val="61"/>
    <w:rsid w:val="00E61294"/>
    <w:pPr>
      <w:spacing w:after="0" w:line="240" w:lineRule="auto"/>
    </w:pPr>
    <w:tblPr>
      <w:tblStyleRowBandSize w:val="1"/>
      <w:tblStyleColBandSize w:val="1"/>
      <w:tblInd w:w="0" w:type="dxa"/>
      <w:tblBorders>
        <w:top w:val="single" w:sz="8" w:space="0" w:color="4472C4" w:themeColor="accent1"/>
        <w:left w:val="single" w:sz="8" w:space="0" w:color="4472C4" w:themeColor="accent1"/>
        <w:bottom w:val="single" w:sz="8" w:space="0" w:color="4472C4" w:themeColor="accent1"/>
        <w:right w:val="single" w:sz="8" w:space="0" w:color="4472C4"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3207"/>
  </w:style>
  <w:style w:type="paragraph" w:styleId="Heading1">
    <w:name w:val="heading 1"/>
    <w:basedOn w:val="Normal"/>
    <w:next w:val="Normal"/>
    <w:link w:val="Heading1Char"/>
    <w:uiPriority w:val="9"/>
    <w:qFormat/>
    <w:rsid w:val="004A723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F9109B"/>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F9109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471AD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rsid w:val="00F9109B"/>
    <w:rPr>
      <w:rFonts w:ascii="Times New Roman" w:eastAsia="Times New Roman" w:hAnsi="Times New Roman" w:cs="Times New Roman"/>
      <w:b/>
      <w:bCs/>
      <w:sz w:val="36"/>
      <w:szCs w:val="36"/>
    </w:rPr>
  </w:style>
  <w:style w:type="character" w:styleId="Strong">
    <w:name w:val="Strong"/>
    <w:basedOn w:val="DefaultParagraphFont"/>
    <w:uiPriority w:val="22"/>
    <w:qFormat/>
    <w:rsid w:val="00F9109B"/>
    <w:rPr>
      <w:b/>
      <w:bCs/>
    </w:rPr>
  </w:style>
  <w:style w:type="character" w:customStyle="1" w:styleId="Heading3Char">
    <w:name w:val="Heading 3 Char"/>
    <w:basedOn w:val="DefaultParagraphFont"/>
    <w:link w:val="Heading3"/>
    <w:uiPriority w:val="9"/>
    <w:rsid w:val="00F9109B"/>
    <w:rPr>
      <w:rFonts w:asciiTheme="majorHAnsi" w:eastAsiaTheme="majorEastAsia" w:hAnsiTheme="majorHAnsi" w:cstheme="majorBidi"/>
      <w:color w:val="1F3763" w:themeColor="accent1" w:themeShade="7F"/>
      <w:sz w:val="24"/>
      <w:szCs w:val="24"/>
    </w:rPr>
  </w:style>
  <w:style w:type="character" w:styleId="Emphasis">
    <w:name w:val="Emphasis"/>
    <w:basedOn w:val="DefaultParagraphFont"/>
    <w:uiPriority w:val="20"/>
    <w:qFormat/>
    <w:rsid w:val="00F9109B"/>
    <w:rPr>
      <w:i/>
      <w:iCs/>
    </w:rPr>
  </w:style>
  <w:style w:type="character" w:customStyle="1" w:styleId="Heading1Char">
    <w:name w:val="Heading 1 Char"/>
    <w:basedOn w:val="DefaultParagraphFont"/>
    <w:link w:val="Heading1"/>
    <w:uiPriority w:val="9"/>
    <w:rsid w:val="004A7239"/>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0767E7"/>
    <w:rPr>
      <w:color w:val="0000FF"/>
      <w:u w:val="single"/>
    </w:rPr>
  </w:style>
  <w:style w:type="table" w:customStyle="1" w:styleId="GridTable2Accent6">
    <w:name w:val="Grid Table 2 Accent 6"/>
    <w:basedOn w:val="TableNormal"/>
    <w:uiPriority w:val="47"/>
    <w:rsid w:val="000D15C3"/>
    <w:pPr>
      <w:spacing w:after="0" w:line="240" w:lineRule="auto"/>
    </w:pPr>
    <w:tblPr>
      <w:tblStyleRowBandSize w:val="1"/>
      <w:tblStyleColBandSize w:val="1"/>
      <w:tblInd w:w="0" w:type="dxa"/>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CellMar>
        <w:top w:w="0" w:type="dxa"/>
        <w:left w:w="108" w:type="dxa"/>
        <w:bottom w:w="0" w:type="dxa"/>
        <w:right w:w="108" w:type="dxa"/>
      </w:tblCellMar>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Header">
    <w:name w:val="header"/>
    <w:basedOn w:val="Normal"/>
    <w:link w:val="HeaderChar"/>
    <w:uiPriority w:val="99"/>
    <w:unhideWhenUsed/>
    <w:rsid w:val="00C74B9F"/>
    <w:pPr>
      <w:tabs>
        <w:tab w:val="center" w:pos="4513"/>
        <w:tab w:val="right" w:pos="9026"/>
      </w:tabs>
      <w:spacing w:after="0" w:line="240" w:lineRule="auto"/>
    </w:pPr>
  </w:style>
  <w:style w:type="character" w:customStyle="1" w:styleId="HeaderChar">
    <w:name w:val="Header Char"/>
    <w:basedOn w:val="DefaultParagraphFont"/>
    <w:link w:val="Header"/>
    <w:uiPriority w:val="99"/>
    <w:rsid w:val="00C74B9F"/>
  </w:style>
  <w:style w:type="paragraph" w:styleId="Footer">
    <w:name w:val="footer"/>
    <w:basedOn w:val="Normal"/>
    <w:link w:val="FooterChar"/>
    <w:uiPriority w:val="99"/>
    <w:unhideWhenUsed/>
    <w:rsid w:val="00C74B9F"/>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4B9F"/>
  </w:style>
  <w:style w:type="table" w:customStyle="1" w:styleId="ListTable7Colorful">
    <w:name w:val="List Table 7 Colorful"/>
    <w:basedOn w:val="TableNormal"/>
    <w:uiPriority w:val="52"/>
    <w:rsid w:val="00372D6B"/>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2">
    <w:name w:val="Grid Table 2"/>
    <w:basedOn w:val="TableNormal"/>
    <w:uiPriority w:val="47"/>
    <w:rsid w:val="00372D6B"/>
    <w:pPr>
      <w:spacing w:after="0" w:line="240" w:lineRule="auto"/>
    </w:pPr>
    <w:tblPr>
      <w:tblStyleRowBandSize w:val="1"/>
      <w:tblStyleColBandSize w:val="1"/>
      <w:tblInd w:w="0" w:type="dxa"/>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CellMar>
        <w:top w:w="0" w:type="dxa"/>
        <w:left w:w="108" w:type="dxa"/>
        <w:bottom w:w="0" w:type="dxa"/>
        <w:right w:w="108" w:type="dxa"/>
      </w:tblCellMar>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
    <w:name w:val="Table Grid"/>
    <w:basedOn w:val="TableNormal"/>
    <w:uiPriority w:val="39"/>
    <w:rsid w:val="005A77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ibliography">
    <w:name w:val="Bibliography"/>
    <w:basedOn w:val="Normal"/>
    <w:next w:val="Normal"/>
    <w:uiPriority w:val="37"/>
    <w:unhideWhenUsed/>
    <w:rsid w:val="00705C49"/>
    <w:pPr>
      <w:spacing w:after="0" w:line="480" w:lineRule="auto"/>
      <w:ind w:left="720" w:hanging="720"/>
    </w:pPr>
  </w:style>
  <w:style w:type="table" w:customStyle="1" w:styleId="ListTable4Accent1">
    <w:name w:val="List Table 4 Accent 1"/>
    <w:basedOn w:val="TableNormal"/>
    <w:uiPriority w:val="49"/>
    <w:rsid w:val="00D93097"/>
    <w:pPr>
      <w:spacing w:after="0" w:line="240" w:lineRule="auto"/>
    </w:pPr>
    <w:tblPr>
      <w:tblStyleRowBandSize w:val="1"/>
      <w:tblStyleColBandSize w:val="1"/>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ListParagraph">
    <w:name w:val="List Paragraph"/>
    <w:basedOn w:val="Normal"/>
    <w:uiPriority w:val="34"/>
    <w:qFormat/>
    <w:rsid w:val="00FE2B13"/>
    <w:pPr>
      <w:ind w:left="720"/>
      <w:contextualSpacing/>
    </w:pPr>
  </w:style>
  <w:style w:type="table" w:customStyle="1" w:styleId="GridTable4Accent1">
    <w:name w:val="Grid Table 4 Accent 1"/>
    <w:basedOn w:val="TableNormal"/>
    <w:uiPriority w:val="49"/>
    <w:rsid w:val="00FE2B13"/>
    <w:pPr>
      <w:spacing w:after="0" w:line="240" w:lineRule="auto"/>
    </w:pPr>
    <w:tblPr>
      <w:tblStyleRowBandSize w:val="1"/>
      <w:tblStyleColBandSize w:val="1"/>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BalloonText">
    <w:name w:val="Balloon Text"/>
    <w:basedOn w:val="Normal"/>
    <w:link w:val="BalloonTextChar"/>
    <w:uiPriority w:val="99"/>
    <w:semiHidden/>
    <w:unhideWhenUsed/>
    <w:rsid w:val="00534C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4C58"/>
    <w:rPr>
      <w:rFonts w:ascii="Tahoma" w:hAnsi="Tahoma" w:cs="Tahoma"/>
      <w:sz w:val="16"/>
      <w:szCs w:val="16"/>
    </w:rPr>
  </w:style>
  <w:style w:type="table" w:styleId="LightList-Accent1">
    <w:name w:val="Light List Accent 1"/>
    <w:basedOn w:val="TableNormal"/>
    <w:uiPriority w:val="61"/>
    <w:rsid w:val="00E61294"/>
    <w:pPr>
      <w:spacing w:after="0" w:line="240" w:lineRule="auto"/>
    </w:pPr>
    <w:tblPr>
      <w:tblStyleRowBandSize w:val="1"/>
      <w:tblStyleColBandSize w:val="1"/>
      <w:tblInd w:w="0" w:type="dxa"/>
      <w:tblBorders>
        <w:top w:val="single" w:sz="8" w:space="0" w:color="4472C4" w:themeColor="accent1"/>
        <w:left w:val="single" w:sz="8" w:space="0" w:color="4472C4" w:themeColor="accent1"/>
        <w:bottom w:val="single" w:sz="8" w:space="0" w:color="4472C4" w:themeColor="accent1"/>
        <w:right w:val="single" w:sz="8" w:space="0" w:color="4472C4"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79337">
      <w:bodyDiv w:val="1"/>
      <w:marLeft w:val="0"/>
      <w:marRight w:val="0"/>
      <w:marTop w:val="0"/>
      <w:marBottom w:val="0"/>
      <w:divBdr>
        <w:top w:val="none" w:sz="0" w:space="0" w:color="auto"/>
        <w:left w:val="none" w:sz="0" w:space="0" w:color="auto"/>
        <w:bottom w:val="none" w:sz="0" w:space="0" w:color="auto"/>
        <w:right w:val="none" w:sz="0" w:space="0" w:color="auto"/>
      </w:divBdr>
    </w:div>
    <w:div w:id="7416692">
      <w:bodyDiv w:val="1"/>
      <w:marLeft w:val="0"/>
      <w:marRight w:val="0"/>
      <w:marTop w:val="0"/>
      <w:marBottom w:val="0"/>
      <w:divBdr>
        <w:top w:val="none" w:sz="0" w:space="0" w:color="auto"/>
        <w:left w:val="none" w:sz="0" w:space="0" w:color="auto"/>
        <w:bottom w:val="none" w:sz="0" w:space="0" w:color="auto"/>
        <w:right w:val="none" w:sz="0" w:space="0" w:color="auto"/>
      </w:divBdr>
      <w:divsChild>
        <w:div w:id="334339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551630">
      <w:bodyDiv w:val="1"/>
      <w:marLeft w:val="0"/>
      <w:marRight w:val="0"/>
      <w:marTop w:val="0"/>
      <w:marBottom w:val="0"/>
      <w:divBdr>
        <w:top w:val="none" w:sz="0" w:space="0" w:color="auto"/>
        <w:left w:val="none" w:sz="0" w:space="0" w:color="auto"/>
        <w:bottom w:val="none" w:sz="0" w:space="0" w:color="auto"/>
        <w:right w:val="none" w:sz="0" w:space="0" w:color="auto"/>
      </w:divBdr>
    </w:div>
    <w:div w:id="92291131">
      <w:bodyDiv w:val="1"/>
      <w:marLeft w:val="0"/>
      <w:marRight w:val="0"/>
      <w:marTop w:val="0"/>
      <w:marBottom w:val="0"/>
      <w:divBdr>
        <w:top w:val="none" w:sz="0" w:space="0" w:color="auto"/>
        <w:left w:val="none" w:sz="0" w:space="0" w:color="auto"/>
        <w:bottom w:val="none" w:sz="0" w:space="0" w:color="auto"/>
        <w:right w:val="none" w:sz="0" w:space="0" w:color="auto"/>
      </w:divBdr>
    </w:div>
    <w:div w:id="97339856">
      <w:bodyDiv w:val="1"/>
      <w:marLeft w:val="0"/>
      <w:marRight w:val="0"/>
      <w:marTop w:val="0"/>
      <w:marBottom w:val="0"/>
      <w:divBdr>
        <w:top w:val="none" w:sz="0" w:space="0" w:color="auto"/>
        <w:left w:val="none" w:sz="0" w:space="0" w:color="auto"/>
        <w:bottom w:val="none" w:sz="0" w:space="0" w:color="auto"/>
        <w:right w:val="none" w:sz="0" w:space="0" w:color="auto"/>
      </w:divBdr>
    </w:div>
    <w:div w:id="140775949">
      <w:bodyDiv w:val="1"/>
      <w:marLeft w:val="0"/>
      <w:marRight w:val="0"/>
      <w:marTop w:val="0"/>
      <w:marBottom w:val="0"/>
      <w:divBdr>
        <w:top w:val="none" w:sz="0" w:space="0" w:color="auto"/>
        <w:left w:val="none" w:sz="0" w:space="0" w:color="auto"/>
        <w:bottom w:val="none" w:sz="0" w:space="0" w:color="auto"/>
        <w:right w:val="none" w:sz="0" w:space="0" w:color="auto"/>
      </w:divBdr>
    </w:div>
    <w:div w:id="170031796">
      <w:bodyDiv w:val="1"/>
      <w:marLeft w:val="0"/>
      <w:marRight w:val="0"/>
      <w:marTop w:val="0"/>
      <w:marBottom w:val="0"/>
      <w:divBdr>
        <w:top w:val="none" w:sz="0" w:space="0" w:color="auto"/>
        <w:left w:val="none" w:sz="0" w:space="0" w:color="auto"/>
        <w:bottom w:val="none" w:sz="0" w:space="0" w:color="auto"/>
        <w:right w:val="none" w:sz="0" w:space="0" w:color="auto"/>
      </w:divBdr>
    </w:div>
    <w:div w:id="199437855">
      <w:bodyDiv w:val="1"/>
      <w:marLeft w:val="0"/>
      <w:marRight w:val="0"/>
      <w:marTop w:val="0"/>
      <w:marBottom w:val="0"/>
      <w:divBdr>
        <w:top w:val="none" w:sz="0" w:space="0" w:color="auto"/>
        <w:left w:val="none" w:sz="0" w:space="0" w:color="auto"/>
        <w:bottom w:val="none" w:sz="0" w:space="0" w:color="auto"/>
        <w:right w:val="none" w:sz="0" w:space="0" w:color="auto"/>
      </w:divBdr>
    </w:div>
    <w:div w:id="208420285">
      <w:bodyDiv w:val="1"/>
      <w:marLeft w:val="0"/>
      <w:marRight w:val="0"/>
      <w:marTop w:val="0"/>
      <w:marBottom w:val="0"/>
      <w:divBdr>
        <w:top w:val="none" w:sz="0" w:space="0" w:color="auto"/>
        <w:left w:val="none" w:sz="0" w:space="0" w:color="auto"/>
        <w:bottom w:val="none" w:sz="0" w:space="0" w:color="auto"/>
        <w:right w:val="none" w:sz="0" w:space="0" w:color="auto"/>
      </w:divBdr>
    </w:div>
    <w:div w:id="264000738">
      <w:bodyDiv w:val="1"/>
      <w:marLeft w:val="0"/>
      <w:marRight w:val="0"/>
      <w:marTop w:val="0"/>
      <w:marBottom w:val="0"/>
      <w:divBdr>
        <w:top w:val="none" w:sz="0" w:space="0" w:color="auto"/>
        <w:left w:val="none" w:sz="0" w:space="0" w:color="auto"/>
        <w:bottom w:val="none" w:sz="0" w:space="0" w:color="auto"/>
        <w:right w:val="none" w:sz="0" w:space="0" w:color="auto"/>
      </w:divBdr>
    </w:div>
    <w:div w:id="309098493">
      <w:bodyDiv w:val="1"/>
      <w:marLeft w:val="0"/>
      <w:marRight w:val="0"/>
      <w:marTop w:val="0"/>
      <w:marBottom w:val="0"/>
      <w:divBdr>
        <w:top w:val="none" w:sz="0" w:space="0" w:color="auto"/>
        <w:left w:val="none" w:sz="0" w:space="0" w:color="auto"/>
        <w:bottom w:val="none" w:sz="0" w:space="0" w:color="auto"/>
        <w:right w:val="none" w:sz="0" w:space="0" w:color="auto"/>
      </w:divBdr>
    </w:div>
    <w:div w:id="310326650">
      <w:bodyDiv w:val="1"/>
      <w:marLeft w:val="0"/>
      <w:marRight w:val="0"/>
      <w:marTop w:val="0"/>
      <w:marBottom w:val="0"/>
      <w:divBdr>
        <w:top w:val="none" w:sz="0" w:space="0" w:color="auto"/>
        <w:left w:val="none" w:sz="0" w:space="0" w:color="auto"/>
        <w:bottom w:val="none" w:sz="0" w:space="0" w:color="auto"/>
        <w:right w:val="none" w:sz="0" w:space="0" w:color="auto"/>
      </w:divBdr>
    </w:div>
    <w:div w:id="359085485">
      <w:bodyDiv w:val="1"/>
      <w:marLeft w:val="0"/>
      <w:marRight w:val="0"/>
      <w:marTop w:val="0"/>
      <w:marBottom w:val="0"/>
      <w:divBdr>
        <w:top w:val="none" w:sz="0" w:space="0" w:color="auto"/>
        <w:left w:val="none" w:sz="0" w:space="0" w:color="auto"/>
        <w:bottom w:val="none" w:sz="0" w:space="0" w:color="auto"/>
        <w:right w:val="none" w:sz="0" w:space="0" w:color="auto"/>
      </w:divBdr>
    </w:div>
    <w:div w:id="400568834">
      <w:bodyDiv w:val="1"/>
      <w:marLeft w:val="0"/>
      <w:marRight w:val="0"/>
      <w:marTop w:val="0"/>
      <w:marBottom w:val="0"/>
      <w:divBdr>
        <w:top w:val="none" w:sz="0" w:space="0" w:color="auto"/>
        <w:left w:val="none" w:sz="0" w:space="0" w:color="auto"/>
        <w:bottom w:val="none" w:sz="0" w:space="0" w:color="auto"/>
        <w:right w:val="none" w:sz="0" w:space="0" w:color="auto"/>
      </w:divBdr>
    </w:div>
    <w:div w:id="417023267">
      <w:bodyDiv w:val="1"/>
      <w:marLeft w:val="0"/>
      <w:marRight w:val="0"/>
      <w:marTop w:val="0"/>
      <w:marBottom w:val="0"/>
      <w:divBdr>
        <w:top w:val="none" w:sz="0" w:space="0" w:color="auto"/>
        <w:left w:val="none" w:sz="0" w:space="0" w:color="auto"/>
        <w:bottom w:val="none" w:sz="0" w:space="0" w:color="auto"/>
        <w:right w:val="none" w:sz="0" w:space="0" w:color="auto"/>
      </w:divBdr>
    </w:div>
    <w:div w:id="434978187">
      <w:bodyDiv w:val="1"/>
      <w:marLeft w:val="0"/>
      <w:marRight w:val="0"/>
      <w:marTop w:val="0"/>
      <w:marBottom w:val="0"/>
      <w:divBdr>
        <w:top w:val="none" w:sz="0" w:space="0" w:color="auto"/>
        <w:left w:val="none" w:sz="0" w:space="0" w:color="auto"/>
        <w:bottom w:val="none" w:sz="0" w:space="0" w:color="auto"/>
        <w:right w:val="none" w:sz="0" w:space="0" w:color="auto"/>
      </w:divBdr>
    </w:div>
    <w:div w:id="465120828">
      <w:bodyDiv w:val="1"/>
      <w:marLeft w:val="0"/>
      <w:marRight w:val="0"/>
      <w:marTop w:val="0"/>
      <w:marBottom w:val="0"/>
      <w:divBdr>
        <w:top w:val="none" w:sz="0" w:space="0" w:color="auto"/>
        <w:left w:val="none" w:sz="0" w:space="0" w:color="auto"/>
        <w:bottom w:val="none" w:sz="0" w:space="0" w:color="auto"/>
        <w:right w:val="none" w:sz="0" w:space="0" w:color="auto"/>
      </w:divBdr>
    </w:div>
    <w:div w:id="482897338">
      <w:bodyDiv w:val="1"/>
      <w:marLeft w:val="0"/>
      <w:marRight w:val="0"/>
      <w:marTop w:val="0"/>
      <w:marBottom w:val="0"/>
      <w:divBdr>
        <w:top w:val="none" w:sz="0" w:space="0" w:color="auto"/>
        <w:left w:val="none" w:sz="0" w:space="0" w:color="auto"/>
        <w:bottom w:val="none" w:sz="0" w:space="0" w:color="auto"/>
        <w:right w:val="none" w:sz="0" w:space="0" w:color="auto"/>
      </w:divBdr>
    </w:div>
    <w:div w:id="523905982">
      <w:bodyDiv w:val="1"/>
      <w:marLeft w:val="0"/>
      <w:marRight w:val="0"/>
      <w:marTop w:val="0"/>
      <w:marBottom w:val="0"/>
      <w:divBdr>
        <w:top w:val="none" w:sz="0" w:space="0" w:color="auto"/>
        <w:left w:val="none" w:sz="0" w:space="0" w:color="auto"/>
        <w:bottom w:val="none" w:sz="0" w:space="0" w:color="auto"/>
        <w:right w:val="none" w:sz="0" w:space="0" w:color="auto"/>
      </w:divBdr>
    </w:div>
    <w:div w:id="555700972">
      <w:bodyDiv w:val="1"/>
      <w:marLeft w:val="0"/>
      <w:marRight w:val="0"/>
      <w:marTop w:val="0"/>
      <w:marBottom w:val="0"/>
      <w:divBdr>
        <w:top w:val="none" w:sz="0" w:space="0" w:color="auto"/>
        <w:left w:val="none" w:sz="0" w:space="0" w:color="auto"/>
        <w:bottom w:val="none" w:sz="0" w:space="0" w:color="auto"/>
        <w:right w:val="none" w:sz="0" w:space="0" w:color="auto"/>
      </w:divBdr>
    </w:div>
    <w:div w:id="570387378">
      <w:bodyDiv w:val="1"/>
      <w:marLeft w:val="0"/>
      <w:marRight w:val="0"/>
      <w:marTop w:val="0"/>
      <w:marBottom w:val="0"/>
      <w:divBdr>
        <w:top w:val="none" w:sz="0" w:space="0" w:color="auto"/>
        <w:left w:val="none" w:sz="0" w:space="0" w:color="auto"/>
        <w:bottom w:val="none" w:sz="0" w:space="0" w:color="auto"/>
        <w:right w:val="none" w:sz="0" w:space="0" w:color="auto"/>
      </w:divBdr>
    </w:div>
    <w:div w:id="673728665">
      <w:bodyDiv w:val="1"/>
      <w:marLeft w:val="0"/>
      <w:marRight w:val="0"/>
      <w:marTop w:val="0"/>
      <w:marBottom w:val="0"/>
      <w:divBdr>
        <w:top w:val="none" w:sz="0" w:space="0" w:color="auto"/>
        <w:left w:val="none" w:sz="0" w:space="0" w:color="auto"/>
        <w:bottom w:val="none" w:sz="0" w:space="0" w:color="auto"/>
        <w:right w:val="none" w:sz="0" w:space="0" w:color="auto"/>
      </w:divBdr>
    </w:div>
    <w:div w:id="696345185">
      <w:bodyDiv w:val="1"/>
      <w:marLeft w:val="0"/>
      <w:marRight w:val="0"/>
      <w:marTop w:val="0"/>
      <w:marBottom w:val="0"/>
      <w:divBdr>
        <w:top w:val="none" w:sz="0" w:space="0" w:color="auto"/>
        <w:left w:val="none" w:sz="0" w:space="0" w:color="auto"/>
        <w:bottom w:val="none" w:sz="0" w:space="0" w:color="auto"/>
        <w:right w:val="none" w:sz="0" w:space="0" w:color="auto"/>
      </w:divBdr>
    </w:div>
    <w:div w:id="702707507">
      <w:bodyDiv w:val="1"/>
      <w:marLeft w:val="0"/>
      <w:marRight w:val="0"/>
      <w:marTop w:val="0"/>
      <w:marBottom w:val="0"/>
      <w:divBdr>
        <w:top w:val="none" w:sz="0" w:space="0" w:color="auto"/>
        <w:left w:val="none" w:sz="0" w:space="0" w:color="auto"/>
        <w:bottom w:val="none" w:sz="0" w:space="0" w:color="auto"/>
        <w:right w:val="none" w:sz="0" w:space="0" w:color="auto"/>
      </w:divBdr>
    </w:div>
    <w:div w:id="706565964">
      <w:bodyDiv w:val="1"/>
      <w:marLeft w:val="0"/>
      <w:marRight w:val="0"/>
      <w:marTop w:val="0"/>
      <w:marBottom w:val="0"/>
      <w:divBdr>
        <w:top w:val="none" w:sz="0" w:space="0" w:color="auto"/>
        <w:left w:val="none" w:sz="0" w:space="0" w:color="auto"/>
        <w:bottom w:val="none" w:sz="0" w:space="0" w:color="auto"/>
        <w:right w:val="none" w:sz="0" w:space="0" w:color="auto"/>
      </w:divBdr>
    </w:div>
    <w:div w:id="854806242">
      <w:bodyDiv w:val="1"/>
      <w:marLeft w:val="0"/>
      <w:marRight w:val="0"/>
      <w:marTop w:val="0"/>
      <w:marBottom w:val="0"/>
      <w:divBdr>
        <w:top w:val="none" w:sz="0" w:space="0" w:color="auto"/>
        <w:left w:val="none" w:sz="0" w:space="0" w:color="auto"/>
        <w:bottom w:val="none" w:sz="0" w:space="0" w:color="auto"/>
        <w:right w:val="none" w:sz="0" w:space="0" w:color="auto"/>
      </w:divBdr>
    </w:div>
    <w:div w:id="882516888">
      <w:bodyDiv w:val="1"/>
      <w:marLeft w:val="0"/>
      <w:marRight w:val="0"/>
      <w:marTop w:val="0"/>
      <w:marBottom w:val="0"/>
      <w:divBdr>
        <w:top w:val="none" w:sz="0" w:space="0" w:color="auto"/>
        <w:left w:val="none" w:sz="0" w:space="0" w:color="auto"/>
        <w:bottom w:val="none" w:sz="0" w:space="0" w:color="auto"/>
        <w:right w:val="none" w:sz="0" w:space="0" w:color="auto"/>
      </w:divBdr>
      <w:divsChild>
        <w:div w:id="1182935811">
          <w:marLeft w:val="0"/>
          <w:marRight w:val="0"/>
          <w:marTop w:val="0"/>
          <w:marBottom w:val="0"/>
          <w:divBdr>
            <w:top w:val="none" w:sz="0" w:space="0" w:color="auto"/>
            <w:left w:val="none" w:sz="0" w:space="0" w:color="auto"/>
            <w:bottom w:val="none" w:sz="0" w:space="0" w:color="auto"/>
            <w:right w:val="none" w:sz="0" w:space="0" w:color="auto"/>
          </w:divBdr>
          <w:divsChild>
            <w:div w:id="1732649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554170">
      <w:bodyDiv w:val="1"/>
      <w:marLeft w:val="0"/>
      <w:marRight w:val="0"/>
      <w:marTop w:val="0"/>
      <w:marBottom w:val="0"/>
      <w:divBdr>
        <w:top w:val="none" w:sz="0" w:space="0" w:color="auto"/>
        <w:left w:val="none" w:sz="0" w:space="0" w:color="auto"/>
        <w:bottom w:val="none" w:sz="0" w:space="0" w:color="auto"/>
        <w:right w:val="none" w:sz="0" w:space="0" w:color="auto"/>
      </w:divBdr>
    </w:div>
    <w:div w:id="1024594379">
      <w:bodyDiv w:val="1"/>
      <w:marLeft w:val="0"/>
      <w:marRight w:val="0"/>
      <w:marTop w:val="0"/>
      <w:marBottom w:val="0"/>
      <w:divBdr>
        <w:top w:val="none" w:sz="0" w:space="0" w:color="auto"/>
        <w:left w:val="none" w:sz="0" w:space="0" w:color="auto"/>
        <w:bottom w:val="none" w:sz="0" w:space="0" w:color="auto"/>
        <w:right w:val="none" w:sz="0" w:space="0" w:color="auto"/>
      </w:divBdr>
    </w:div>
    <w:div w:id="1085421293">
      <w:bodyDiv w:val="1"/>
      <w:marLeft w:val="0"/>
      <w:marRight w:val="0"/>
      <w:marTop w:val="0"/>
      <w:marBottom w:val="0"/>
      <w:divBdr>
        <w:top w:val="none" w:sz="0" w:space="0" w:color="auto"/>
        <w:left w:val="none" w:sz="0" w:space="0" w:color="auto"/>
        <w:bottom w:val="none" w:sz="0" w:space="0" w:color="auto"/>
        <w:right w:val="none" w:sz="0" w:space="0" w:color="auto"/>
      </w:divBdr>
    </w:div>
    <w:div w:id="1095325807">
      <w:bodyDiv w:val="1"/>
      <w:marLeft w:val="0"/>
      <w:marRight w:val="0"/>
      <w:marTop w:val="0"/>
      <w:marBottom w:val="0"/>
      <w:divBdr>
        <w:top w:val="none" w:sz="0" w:space="0" w:color="auto"/>
        <w:left w:val="none" w:sz="0" w:space="0" w:color="auto"/>
        <w:bottom w:val="none" w:sz="0" w:space="0" w:color="auto"/>
        <w:right w:val="none" w:sz="0" w:space="0" w:color="auto"/>
      </w:divBdr>
    </w:div>
    <w:div w:id="1098142446">
      <w:bodyDiv w:val="1"/>
      <w:marLeft w:val="0"/>
      <w:marRight w:val="0"/>
      <w:marTop w:val="0"/>
      <w:marBottom w:val="0"/>
      <w:divBdr>
        <w:top w:val="none" w:sz="0" w:space="0" w:color="auto"/>
        <w:left w:val="none" w:sz="0" w:space="0" w:color="auto"/>
        <w:bottom w:val="none" w:sz="0" w:space="0" w:color="auto"/>
        <w:right w:val="none" w:sz="0" w:space="0" w:color="auto"/>
      </w:divBdr>
    </w:div>
    <w:div w:id="1113280522">
      <w:bodyDiv w:val="1"/>
      <w:marLeft w:val="0"/>
      <w:marRight w:val="0"/>
      <w:marTop w:val="0"/>
      <w:marBottom w:val="0"/>
      <w:divBdr>
        <w:top w:val="none" w:sz="0" w:space="0" w:color="auto"/>
        <w:left w:val="none" w:sz="0" w:space="0" w:color="auto"/>
        <w:bottom w:val="none" w:sz="0" w:space="0" w:color="auto"/>
        <w:right w:val="none" w:sz="0" w:space="0" w:color="auto"/>
      </w:divBdr>
    </w:div>
    <w:div w:id="1137458322">
      <w:bodyDiv w:val="1"/>
      <w:marLeft w:val="0"/>
      <w:marRight w:val="0"/>
      <w:marTop w:val="0"/>
      <w:marBottom w:val="0"/>
      <w:divBdr>
        <w:top w:val="none" w:sz="0" w:space="0" w:color="auto"/>
        <w:left w:val="none" w:sz="0" w:space="0" w:color="auto"/>
        <w:bottom w:val="none" w:sz="0" w:space="0" w:color="auto"/>
        <w:right w:val="none" w:sz="0" w:space="0" w:color="auto"/>
      </w:divBdr>
      <w:divsChild>
        <w:div w:id="169687345">
          <w:marLeft w:val="0"/>
          <w:marRight w:val="0"/>
          <w:marTop w:val="0"/>
          <w:marBottom w:val="0"/>
          <w:divBdr>
            <w:top w:val="none" w:sz="0" w:space="0" w:color="auto"/>
            <w:left w:val="none" w:sz="0" w:space="0" w:color="auto"/>
            <w:bottom w:val="none" w:sz="0" w:space="0" w:color="auto"/>
            <w:right w:val="none" w:sz="0" w:space="0" w:color="auto"/>
          </w:divBdr>
          <w:divsChild>
            <w:div w:id="1528324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502481">
      <w:bodyDiv w:val="1"/>
      <w:marLeft w:val="0"/>
      <w:marRight w:val="0"/>
      <w:marTop w:val="0"/>
      <w:marBottom w:val="0"/>
      <w:divBdr>
        <w:top w:val="none" w:sz="0" w:space="0" w:color="auto"/>
        <w:left w:val="none" w:sz="0" w:space="0" w:color="auto"/>
        <w:bottom w:val="none" w:sz="0" w:space="0" w:color="auto"/>
        <w:right w:val="none" w:sz="0" w:space="0" w:color="auto"/>
      </w:divBdr>
    </w:div>
    <w:div w:id="1163544174">
      <w:bodyDiv w:val="1"/>
      <w:marLeft w:val="0"/>
      <w:marRight w:val="0"/>
      <w:marTop w:val="0"/>
      <w:marBottom w:val="0"/>
      <w:divBdr>
        <w:top w:val="none" w:sz="0" w:space="0" w:color="auto"/>
        <w:left w:val="none" w:sz="0" w:space="0" w:color="auto"/>
        <w:bottom w:val="none" w:sz="0" w:space="0" w:color="auto"/>
        <w:right w:val="none" w:sz="0" w:space="0" w:color="auto"/>
      </w:divBdr>
    </w:div>
    <w:div w:id="1205102081">
      <w:bodyDiv w:val="1"/>
      <w:marLeft w:val="0"/>
      <w:marRight w:val="0"/>
      <w:marTop w:val="0"/>
      <w:marBottom w:val="0"/>
      <w:divBdr>
        <w:top w:val="none" w:sz="0" w:space="0" w:color="auto"/>
        <w:left w:val="none" w:sz="0" w:space="0" w:color="auto"/>
        <w:bottom w:val="none" w:sz="0" w:space="0" w:color="auto"/>
        <w:right w:val="none" w:sz="0" w:space="0" w:color="auto"/>
      </w:divBdr>
    </w:div>
    <w:div w:id="1208689697">
      <w:bodyDiv w:val="1"/>
      <w:marLeft w:val="0"/>
      <w:marRight w:val="0"/>
      <w:marTop w:val="0"/>
      <w:marBottom w:val="0"/>
      <w:divBdr>
        <w:top w:val="none" w:sz="0" w:space="0" w:color="auto"/>
        <w:left w:val="none" w:sz="0" w:space="0" w:color="auto"/>
        <w:bottom w:val="none" w:sz="0" w:space="0" w:color="auto"/>
        <w:right w:val="none" w:sz="0" w:space="0" w:color="auto"/>
      </w:divBdr>
    </w:div>
    <w:div w:id="1255240544">
      <w:bodyDiv w:val="1"/>
      <w:marLeft w:val="0"/>
      <w:marRight w:val="0"/>
      <w:marTop w:val="0"/>
      <w:marBottom w:val="0"/>
      <w:divBdr>
        <w:top w:val="none" w:sz="0" w:space="0" w:color="auto"/>
        <w:left w:val="none" w:sz="0" w:space="0" w:color="auto"/>
        <w:bottom w:val="none" w:sz="0" w:space="0" w:color="auto"/>
        <w:right w:val="none" w:sz="0" w:space="0" w:color="auto"/>
      </w:divBdr>
    </w:div>
    <w:div w:id="1321739283">
      <w:bodyDiv w:val="1"/>
      <w:marLeft w:val="0"/>
      <w:marRight w:val="0"/>
      <w:marTop w:val="0"/>
      <w:marBottom w:val="0"/>
      <w:divBdr>
        <w:top w:val="none" w:sz="0" w:space="0" w:color="auto"/>
        <w:left w:val="none" w:sz="0" w:space="0" w:color="auto"/>
        <w:bottom w:val="none" w:sz="0" w:space="0" w:color="auto"/>
        <w:right w:val="none" w:sz="0" w:space="0" w:color="auto"/>
      </w:divBdr>
    </w:div>
    <w:div w:id="1336490876">
      <w:bodyDiv w:val="1"/>
      <w:marLeft w:val="0"/>
      <w:marRight w:val="0"/>
      <w:marTop w:val="0"/>
      <w:marBottom w:val="0"/>
      <w:divBdr>
        <w:top w:val="none" w:sz="0" w:space="0" w:color="auto"/>
        <w:left w:val="none" w:sz="0" w:space="0" w:color="auto"/>
        <w:bottom w:val="none" w:sz="0" w:space="0" w:color="auto"/>
        <w:right w:val="none" w:sz="0" w:space="0" w:color="auto"/>
      </w:divBdr>
    </w:div>
    <w:div w:id="1409305153">
      <w:bodyDiv w:val="1"/>
      <w:marLeft w:val="0"/>
      <w:marRight w:val="0"/>
      <w:marTop w:val="0"/>
      <w:marBottom w:val="0"/>
      <w:divBdr>
        <w:top w:val="none" w:sz="0" w:space="0" w:color="auto"/>
        <w:left w:val="none" w:sz="0" w:space="0" w:color="auto"/>
        <w:bottom w:val="none" w:sz="0" w:space="0" w:color="auto"/>
        <w:right w:val="none" w:sz="0" w:space="0" w:color="auto"/>
      </w:divBdr>
    </w:div>
    <w:div w:id="1450933660">
      <w:bodyDiv w:val="1"/>
      <w:marLeft w:val="0"/>
      <w:marRight w:val="0"/>
      <w:marTop w:val="0"/>
      <w:marBottom w:val="0"/>
      <w:divBdr>
        <w:top w:val="none" w:sz="0" w:space="0" w:color="auto"/>
        <w:left w:val="none" w:sz="0" w:space="0" w:color="auto"/>
        <w:bottom w:val="none" w:sz="0" w:space="0" w:color="auto"/>
        <w:right w:val="none" w:sz="0" w:space="0" w:color="auto"/>
      </w:divBdr>
    </w:div>
    <w:div w:id="1513454858">
      <w:bodyDiv w:val="1"/>
      <w:marLeft w:val="0"/>
      <w:marRight w:val="0"/>
      <w:marTop w:val="0"/>
      <w:marBottom w:val="0"/>
      <w:divBdr>
        <w:top w:val="none" w:sz="0" w:space="0" w:color="auto"/>
        <w:left w:val="none" w:sz="0" w:space="0" w:color="auto"/>
        <w:bottom w:val="none" w:sz="0" w:space="0" w:color="auto"/>
        <w:right w:val="none" w:sz="0" w:space="0" w:color="auto"/>
      </w:divBdr>
    </w:div>
    <w:div w:id="1523130134">
      <w:bodyDiv w:val="1"/>
      <w:marLeft w:val="0"/>
      <w:marRight w:val="0"/>
      <w:marTop w:val="0"/>
      <w:marBottom w:val="0"/>
      <w:divBdr>
        <w:top w:val="none" w:sz="0" w:space="0" w:color="auto"/>
        <w:left w:val="none" w:sz="0" w:space="0" w:color="auto"/>
        <w:bottom w:val="none" w:sz="0" w:space="0" w:color="auto"/>
        <w:right w:val="none" w:sz="0" w:space="0" w:color="auto"/>
      </w:divBdr>
    </w:div>
    <w:div w:id="1545602374">
      <w:bodyDiv w:val="1"/>
      <w:marLeft w:val="0"/>
      <w:marRight w:val="0"/>
      <w:marTop w:val="0"/>
      <w:marBottom w:val="0"/>
      <w:divBdr>
        <w:top w:val="none" w:sz="0" w:space="0" w:color="auto"/>
        <w:left w:val="none" w:sz="0" w:space="0" w:color="auto"/>
        <w:bottom w:val="none" w:sz="0" w:space="0" w:color="auto"/>
        <w:right w:val="none" w:sz="0" w:space="0" w:color="auto"/>
      </w:divBdr>
    </w:div>
    <w:div w:id="1641380858">
      <w:bodyDiv w:val="1"/>
      <w:marLeft w:val="0"/>
      <w:marRight w:val="0"/>
      <w:marTop w:val="0"/>
      <w:marBottom w:val="0"/>
      <w:divBdr>
        <w:top w:val="none" w:sz="0" w:space="0" w:color="auto"/>
        <w:left w:val="none" w:sz="0" w:space="0" w:color="auto"/>
        <w:bottom w:val="none" w:sz="0" w:space="0" w:color="auto"/>
        <w:right w:val="none" w:sz="0" w:space="0" w:color="auto"/>
      </w:divBdr>
    </w:div>
    <w:div w:id="1643076219">
      <w:bodyDiv w:val="1"/>
      <w:marLeft w:val="0"/>
      <w:marRight w:val="0"/>
      <w:marTop w:val="0"/>
      <w:marBottom w:val="0"/>
      <w:divBdr>
        <w:top w:val="none" w:sz="0" w:space="0" w:color="auto"/>
        <w:left w:val="none" w:sz="0" w:space="0" w:color="auto"/>
        <w:bottom w:val="none" w:sz="0" w:space="0" w:color="auto"/>
        <w:right w:val="none" w:sz="0" w:space="0" w:color="auto"/>
      </w:divBdr>
    </w:div>
    <w:div w:id="1648780580">
      <w:bodyDiv w:val="1"/>
      <w:marLeft w:val="0"/>
      <w:marRight w:val="0"/>
      <w:marTop w:val="0"/>
      <w:marBottom w:val="0"/>
      <w:divBdr>
        <w:top w:val="none" w:sz="0" w:space="0" w:color="auto"/>
        <w:left w:val="none" w:sz="0" w:space="0" w:color="auto"/>
        <w:bottom w:val="none" w:sz="0" w:space="0" w:color="auto"/>
        <w:right w:val="none" w:sz="0" w:space="0" w:color="auto"/>
      </w:divBdr>
    </w:div>
    <w:div w:id="1673871179">
      <w:bodyDiv w:val="1"/>
      <w:marLeft w:val="0"/>
      <w:marRight w:val="0"/>
      <w:marTop w:val="0"/>
      <w:marBottom w:val="0"/>
      <w:divBdr>
        <w:top w:val="none" w:sz="0" w:space="0" w:color="auto"/>
        <w:left w:val="none" w:sz="0" w:space="0" w:color="auto"/>
        <w:bottom w:val="none" w:sz="0" w:space="0" w:color="auto"/>
        <w:right w:val="none" w:sz="0" w:space="0" w:color="auto"/>
      </w:divBdr>
    </w:div>
    <w:div w:id="1713266318">
      <w:bodyDiv w:val="1"/>
      <w:marLeft w:val="0"/>
      <w:marRight w:val="0"/>
      <w:marTop w:val="0"/>
      <w:marBottom w:val="0"/>
      <w:divBdr>
        <w:top w:val="none" w:sz="0" w:space="0" w:color="auto"/>
        <w:left w:val="none" w:sz="0" w:space="0" w:color="auto"/>
        <w:bottom w:val="none" w:sz="0" w:space="0" w:color="auto"/>
        <w:right w:val="none" w:sz="0" w:space="0" w:color="auto"/>
      </w:divBdr>
    </w:div>
    <w:div w:id="1720591077">
      <w:bodyDiv w:val="1"/>
      <w:marLeft w:val="0"/>
      <w:marRight w:val="0"/>
      <w:marTop w:val="0"/>
      <w:marBottom w:val="0"/>
      <w:divBdr>
        <w:top w:val="none" w:sz="0" w:space="0" w:color="auto"/>
        <w:left w:val="none" w:sz="0" w:space="0" w:color="auto"/>
        <w:bottom w:val="none" w:sz="0" w:space="0" w:color="auto"/>
        <w:right w:val="none" w:sz="0" w:space="0" w:color="auto"/>
      </w:divBdr>
      <w:divsChild>
        <w:div w:id="1501465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27726457">
      <w:bodyDiv w:val="1"/>
      <w:marLeft w:val="0"/>
      <w:marRight w:val="0"/>
      <w:marTop w:val="0"/>
      <w:marBottom w:val="0"/>
      <w:divBdr>
        <w:top w:val="none" w:sz="0" w:space="0" w:color="auto"/>
        <w:left w:val="none" w:sz="0" w:space="0" w:color="auto"/>
        <w:bottom w:val="none" w:sz="0" w:space="0" w:color="auto"/>
        <w:right w:val="none" w:sz="0" w:space="0" w:color="auto"/>
      </w:divBdr>
    </w:div>
    <w:div w:id="1792749860">
      <w:bodyDiv w:val="1"/>
      <w:marLeft w:val="0"/>
      <w:marRight w:val="0"/>
      <w:marTop w:val="0"/>
      <w:marBottom w:val="0"/>
      <w:divBdr>
        <w:top w:val="none" w:sz="0" w:space="0" w:color="auto"/>
        <w:left w:val="none" w:sz="0" w:space="0" w:color="auto"/>
        <w:bottom w:val="none" w:sz="0" w:space="0" w:color="auto"/>
        <w:right w:val="none" w:sz="0" w:space="0" w:color="auto"/>
      </w:divBdr>
    </w:div>
    <w:div w:id="1798916783">
      <w:bodyDiv w:val="1"/>
      <w:marLeft w:val="0"/>
      <w:marRight w:val="0"/>
      <w:marTop w:val="0"/>
      <w:marBottom w:val="0"/>
      <w:divBdr>
        <w:top w:val="none" w:sz="0" w:space="0" w:color="auto"/>
        <w:left w:val="none" w:sz="0" w:space="0" w:color="auto"/>
        <w:bottom w:val="none" w:sz="0" w:space="0" w:color="auto"/>
        <w:right w:val="none" w:sz="0" w:space="0" w:color="auto"/>
      </w:divBdr>
    </w:div>
    <w:div w:id="1806586391">
      <w:bodyDiv w:val="1"/>
      <w:marLeft w:val="0"/>
      <w:marRight w:val="0"/>
      <w:marTop w:val="0"/>
      <w:marBottom w:val="0"/>
      <w:divBdr>
        <w:top w:val="none" w:sz="0" w:space="0" w:color="auto"/>
        <w:left w:val="none" w:sz="0" w:space="0" w:color="auto"/>
        <w:bottom w:val="none" w:sz="0" w:space="0" w:color="auto"/>
        <w:right w:val="none" w:sz="0" w:space="0" w:color="auto"/>
      </w:divBdr>
    </w:div>
    <w:div w:id="1822624473">
      <w:bodyDiv w:val="1"/>
      <w:marLeft w:val="0"/>
      <w:marRight w:val="0"/>
      <w:marTop w:val="0"/>
      <w:marBottom w:val="0"/>
      <w:divBdr>
        <w:top w:val="none" w:sz="0" w:space="0" w:color="auto"/>
        <w:left w:val="none" w:sz="0" w:space="0" w:color="auto"/>
        <w:bottom w:val="none" w:sz="0" w:space="0" w:color="auto"/>
        <w:right w:val="none" w:sz="0" w:space="0" w:color="auto"/>
      </w:divBdr>
    </w:div>
    <w:div w:id="1848474934">
      <w:bodyDiv w:val="1"/>
      <w:marLeft w:val="0"/>
      <w:marRight w:val="0"/>
      <w:marTop w:val="0"/>
      <w:marBottom w:val="0"/>
      <w:divBdr>
        <w:top w:val="none" w:sz="0" w:space="0" w:color="auto"/>
        <w:left w:val="none" w:sz="0" w:space="0" w:color="auto"/>
        <w:bottom w:val="none" w:sz="0" w:space="0" w:color="auto"/>
        <w:right w:val="none" w:sz="0" w:space="0" w:color="auto"/>
      </w:divBdr>
      <w:divsChild>
        <w:div w:id="447284087">
          <w:marLeft w:val="0"/>
          <w:marRight w:val="0"/>
          <w:marTop w:val="0"/>
          <w:marBottom w:val="0"/>
          <w:divBdr>
            <w:top w:val="none" w:sz="0" w:space="0" w:color="auto"/>
            <w:left w:val="none" w:sz="0" w:space="0" w:color="auto"/>
            <w:bottom w:val="none" w:sz="0" w:space="0" w:color="auto"/>
            <w:right w:val="none" w:sz="0" w:space="0" w:color="auto"/>
          </w:divBdr>
          <w:divsChild>
            <w:div w:id="1659917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4442376">
      <w:bodyDiv w:val="1"/>
      <w:marLeft w:val="0"/>
      <w:marRight w:val="0"/>
      <w:marTop w:val="0"/>
      <w:marBottom w:val="0"/>
      <w:divBdr>
        <w:top w:val="none" w:sz="0" w:space="0" w:color="auto"/>
        <w:left w:val="none" w:sz="0" w:space="0" w:color="auto"/>
        <w:bottom w:val="none" w:sz="0" w:space="0" w:color="auto"/>
        <w:right w:val="none" w:sz="0" w:space="0" w:color="auto"/>
      </w:divBdr>
    </w:div>
    <w:div w:id="1890535557">
      <w:bodyDiv w:val="1"/>
      <w:marLeft w:val="0"/>
      <w:marRight w:val="0"/>
      <w:marTop w:val="0"/>
      <w:marBottom w:val="0"/>
      <w:divBdr>
        <w:top w:val="none" w:sz="0" w:space="0" w:color="auto"/>
        <w:left w:val="none" w:sz="0" w:space="0" w:color="auto"/>
        <w:bottom w:val="none" w:sz="0" w:space="0" w:color="auto"/>
        <w:right w:val="none" w:sz="0" w:space="0" w:color="auto"/>
      </w:divBdr>
    </w:div>
    <w:div w:id="1902668653">
      <w:bodyDiv w:val="1"/>
      <w:marLeft w:val="0"/>
      <w:marRight w:val="0"/>
      <w:marTop w:val="0"/>
      <w:marBottom w:val="0"/>
      <w:divBdr>
        <w:top w:val="none" w:sz="0" w:space="0" w:color="auto"/>
        <w:left w:val="none" w:sz="0" w:space="0" w:color="auto"/>
        <w:bottom w:val="none" w:sz="0" w:space="0" w:color="auto"/>
        <w:right w:val="none" w:sz="0" w:space="0" w:color="auto"/>
      </w:divBdr>
    </w:div>
    <w:div w:id="1961762943">
      <w:bodyDiv w:val="1"/>
      <w:marLeft w:val="0"/>
      <w:marRight w:val="0"/>
      <w:marTop w:val="0"/>
      <w:marBottom w:val="0"/>
      <w:divBdr>
        <w:top w:val="none" w:sz="0" w:space="0" w:color="auto"/>
        <w:left w:val="none" w:sz="0" w:space="0" w:color="auto"/>
        <w:bottom w:val="none" w:sz="0" w:space="0" w:color="auto"/>
        <w:right w:val="none" w:sz="0" w:space="0" w:color="auto"/>
      </w:divBdr>
    </w:div>
    <w:div w:id="1970820220">
      <w:bodyDiv w:val="1"/>
      <w:marLeft w:val="0"/>
      <w:marRight w:val="0"/>
      <w:marTop w:val="0"/>
      <w:marBottom w:val="0"/>
      <w:divBdr>
        <w:top w:val="none" w:sz="0" w:space="0" w:color="auto"/>
        <w:left w:val="none" w:sz="0" w:space="0" w:color="auto"/>
        <w:bottom w:val="none" w:sz="0" w:space="0" w:color="auto"/>
        <w:right w:val="none" w:sz="0" w:space="0" w:color="auto"/>
      </w:divBdr>
    </w:div>
    <w:div w:id="2029063422">
      <w:bodyDiv w:val="1"/>
      <w:marLeft w:val="0"/>
      <w:marRight w:val="0"/>
      <w:marTop w:val="0"/>
      <w:marBottom w:val="0"/>
      <w:divBdr>
        <w:top w:val="none" w:sz="0" w:space="0" w:color="auto"/>
        <w:left w:val="none" w:sz="0" w:space="0" w:color="auto"/>
        <w:bottom w:val="none" w:sz="0" w:space="0" w:color="auto"/>
        <w:right w:val="none" w:sz="0" w:space="0" w:color="auto"/>
      </w:divBdr>
    </w:div>
    <w:div w:id="2029209648">
      <w:bodyDiv w:val="1"/>
      <w:marLeft w:val="0"/>
      <w:marRight w:val="0"/>
      <w:marTop w:val="0"/>
      <w:marBottom w:val="0"/>
      <w:divBdr>
        <w:top w:val="none" w:sz="0" w:space="0" w:color="auto"/>
        <w:left w:val="none" w:sz="0" w:space="0" w:color="auto"/>
        <w:bottom w:val="none" w:sz="0" w:space="0" w:color="auto"/>
        <w:right w:val="none" w:sz="0" w:space="0" w:color="auto"/>
      </w:divBdr>
    </w:div>
    <w:div w:id="2045519579">
      <w:bodyDiv w:val="1"/>
      <w:marLeft w:val="0"/>
      <w:marRight w:val="0"/>
      <w:marTop w:val="0"/>
      <w:marBottom w:val="0"/>
      <w:divBdr>
        <w:top w:val="none" w:sz="0" w:space="0" w:color="auto"/>
        <w:left w:val="none" w:sz="0" w:space="0" w:color="auto"/>
        <w:bottom w:val="none" w:sz="0" w:space="0" w:color="auto"/>
        <w:right w:val="none" w:sz="0" w:space="0" w:color="auto"/>
      </w:divBdr>
    </w:div>
    <w:div w:id="2124884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yperlink" Target="https://doi.org/10.5281/zenodo.20523809" TargetMode="External"/><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E18D16-4619-4816-98D2-35A3F51561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553</TotalTime>
  <Pages>19</Pages>
  <Words>8666</Words>
  <Characters>49400</Characters>
  <Application>Microsoft Office Word</Application>
  <DocSecurity>0</DocSecurity>
  <Lines>411</Lines>
  <Paragraphs>115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57951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OPTIMAS PRIME</dc:creator>
  <cp:keywords/>
  <dc:description/>
  <cp:lastModifiedBy>PRIME@2026</cp:lastModifiedBy>
  <cp:revision>103</cp:revision>
  <cp:lastPrinted>2026-01-27T08:34:00Z</cp:lastPrinted>
  <dcterms:created xsi:type="dcterms:W3CDTF">2026-01-13T09:17:00Z</dcterms:created>
  <dcterms:modified xsi:type="dcterms:W3CDTF">2026-06-09T09:27:00Z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zotero-version="7.0.32"&gt;&lt;session id="aGE3lbnW"/&gt;&lt;style id="http://www.zotero.org/styles/apa" locale="en-GB" hasBibliography="1" bibliographyStyleHasBeenSet="1"/&gt;&lt;prefs&gt;&lt;pref name="fieldType" value="Field"/&gt;&lt;pref name="automaticJourn</vt:lpwstr>
  </property>
  <property fmtid="{D5CDD505-2E9C-101B-9397-08002B2CF9AE}" pid="3" name="ZOTERO_PREF_2">
    <vt:lpwstr>alAbbreviations" value="true"/&gt;&lt;/prefs&gt;&lt;/data&gt;</vt:lpwstr>
  </property>
</Properties>
</file>